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2381"/>
        <w:gridCol w:w="2689"/>
        <w:gridCol w:w="2409"/>
        <w:gridCol w:w="2552"/>
      </w:tblGrid>
      <w:tr w:rsidR="00282774" w:rsidRPr="00282774" w:rsidTr="00DC7307">
        <w:tc>
          <w:tcPr>
            <w:tcW w:w="2381" w:type="dxa"/>
            <w:vAlign w:val="center"/>
            <w:hideMark/>
          </w:tcPr>
          <w:p w:rsidR="00282774" w:rsidRPr="00282774" w:rsidRDefault="00282774" w:rsidP="00282774">
            <w:pPr>
              <w:spacing w:after="0" w:line="360" w:lineRule="auto"/>
              <w:jc w:val="center"/>
              <w:rPr>
                <w:rFonts w:eastAsia="Times New Roman" w:cs="Times New Roman"/>
                <w:szCs w:val="26"/>
              </w:rPr>
            </w:pPr>
            <w:bookmarkStart w:id="0" w:name="_GoBack"/>
            <w:bookmarkEnd w:id="0"/>
            <w:r>
              <w:rPr>
                <w:rFonts w:eastAsia="Times New Roman" w:cs="Times New Roman"/>
                <w:noProof/>
                <w:szCs w:val="26"/>
              </w:rPr>
              <w:drawing>
                <wp:inline distT="0" distB="0" distL="0" distR="0" wp14:anchorId="489479DB" wp14:editId="0313AAAB">
                  <wp:extent cx="952500" cy="6902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25" cy="692989"/>
                          </a:xfrm>
                          <a:prstGeom prst="rect">
                            <a:avLst/>
                          </a:prstGeom>
                          <a:noFill/>
                          <a:ln>
                            <a:noFill/>
                          </a:ln>
                        </pic:spPr>
                      </pic:pic>
                    </a:graphicData>
                  </a:graphic>
                </wp:inline>
              </w:drawing>
            </w:r>
          </w:p>
        </w:tc>
        <w:tc>
          <w:tcPr>
            <w:tcW w:w="2689" w:type="dxa"/>
            <w:vAlign w:val="center"/>
            <w:hideMark/>
          </w:tcPr>
          <w:p w:rsidR="00282774" w:rsidRPr="00282774" w:rsidRDefault="00282774" w:rsidP="00282774">
            <w:pPr>
              <w:spacing w:after="0" w:line="360" w:lineRule="auto"/>
              <w:jc w:val="center"/>
              <w:rPr>
                <w:rFonts w:eastAsia="Times New Roman" w:cs="Times New Roman"/>
                <w:szCs w:val="26"/>
              </w:rPr>
            </w:pPr>
          </w:p>
        </w:tc>
        <w:tc>
          <w:tcPr>
            <w:tcW w:w="2409" w:type="dxa"/>
            <w:vAlign w:val="center"/>
            <w:hideMark/>
          </w:tcPr>
          <w:p w:rsidR="00282774" w:rsidRPr="00282774" w:rsidRDefault="00282774" w:rsidP="00282774">
            <w:pPr>
              <w:spacing w:after="0" w:line="360" w:lineRule="auto"/>
              <w:jc w:val="center"/>
              <w:rPr>
                <w:rFonts w:eastAsia="Times New Roman" w:cs="Times New Roman"/>
                <w:szCs w:val="26"/>
              </w:rPr>
            </w:pPr>
          </w:p>
        </w:tc>
        <w:tc>
          <w:tcPr>
            <w:tcW w:w="2552" w:type="dxa"/>
            <w:vAlign w:val="center"/>
            <w:hideMark/>
          </w:tcPr>
          <w:p w:rsidR="00282774" w:rsidRPr="00282774" w:rsidRDefault="00282774" w:rsidP="00282774">
            <w:pPr>
              <w:spacing w:after="0" w:line="360" w:lineRule="auto"/>
              <w:jc w:val="right"/>
              <w:rPr>
                <w:rFonts w:eastAsia="Times New Roman" w:cs="Times New Roman"/>
                <w:szCs w:val="26"/>
              </w:rPr>
            </w:pPr>
          </w:p>
        </w:tc>
      </w:tr>
    </w:tbl>
    <w:p w:rsidR="00354F9B" w:rsidRPr="009F704A" w:rsidRDefault="00354F9B" w:rsidP="00282774">
      <w:pPr>
        <w:spacing w:after="0" w:line="360" w:lineRule="auto"/>
        <w:jc w:val="center"/>
        <w:rPr>
          <w:rFonts w:eastAsia="Times New Roman" w:cs="Times New Roman"/>
          <w:b/>
          <w:sz w:val="22"/>
          <w:szCs w:val="32"/>
        </w:rPr>
      </w:pPr>
    </w:p>
    <w:p w:rsidR="00354F9B" w:rsidRPr="00354F9B" w:rsidRDefault="00354F9B" w:rsidP="00282774">
      <w:pPr>
        <w:spacing w:after="0" w:line="360" w:lineRule="auto"/>
        <w:jc w:val="center"/>
        <w:rPr>
          <w:rFonts w:eastAsia="Times New Roman" w:cs="Times New Roman"/>
          <w:b/>
          <w:sz w:val="28"/>
          <w:szCs w:val="28"/>
        </w:rPr>
      </w:pPr>
      <w:r w:rsidRPr="00354F9B">
        <w:rPr>
          <w:rFonts w:eastAsia="Times New Roman" w:cs="Times New Roman"/>
          <w:b/>
          <w:sz w:val="28"/>
          <w:szCs w:val="28"/>
        </w:rPr>
        <w:t>ĐỀ ÁN</w:t>
      </w:r>
      <w:r w:rsidR="00282774" w:rsidRPr="00354F9B">
        <w:rPr>
          <w:rFonts w:eastAsia="Times New Roman" w:cs="Times New Roman"/>
          <w:b/>
          <w:sz w:val="28"/>
          <w:szCs w:val="28"/>
        </w:rPr>
        <w:t xml:space="preserve"> TRIỂN KHAI CUỘC THI </w:t>
      </w:r>
      <w:r w:rsidRPr="00354F9B">
        <w:rPr>
          <w:rFonts w:eastAsia="Times New Roman" w:cs="Times New Roman"/>
          <w:b/>
          <w:sz w:val="28"/>
          <w:szCs w:val="28"/>
        </w:rPr>
        <w:t xml:space="preserve">VÔ ĐỊCH TIN HỌC </w:t>
      </w:r>
      <w:r w:rsidR="00DA630F" w:rsidRPr="00354F9B">
        <w:rPr>
          <w:rFonts w:eastAsia="Times New Roman" w:cs="Times New Roman"/>
          <w:b/>
          <w:sz w:val="28"/>
          <w:szCs w:val="28"/>
        </w:rPr>
        <w:t>IC3 SPARK</w:t>
      </w:r>
      <w:r w:rsidR="00282774" w:rsidRPr="00354F9B">
        <w:rPr>
          <w:rFonts w:eastAsia="Times New Roman" w:cs="Times New Roman"/>
          <w:b/>
          <w:sz w:val="28"/>
          <w:szCs w:val="28"/>
        </w:rPr>
        <w:t xml:space="preserve"> </w:t>
      </w:r>
    </w:p>
    <w:p w:rsidR="00282774" w:rsidRPr="00354F9B" w:rsidRDefault="00354F9B" w:rsidP="00354F9B">
      <w:pPr>
        <w:spacing w:after="0" w:line="360" w:lineRule="auto"/>
        <w:jc w:val="center"/>
        <w:rPr>
          <w:rFonts w:eastAsia="Times New Roman" w:cs="Times New Roman"/>
          <w:b/>
          <w:sz w:val="28"/>
          <w:szCs w:val="28"/>
        </w:rPr>
      </w:pPr>
      <w:r w:rsidRPr="00354F9B">
        <w:rPr>
          <w:rFonts w:eastAsia="Times New Roman" w:cs="Times New Roman"/>
          <w:b/>
          <w:sz w:val="28"/>
          <w:szCs w:val="28"/>
        </w:rPr>
        <w:t xml:space="preserve">NĂM HỌC </w:t>
      </w:r>
      <w:r w:rsidR="00282774" w:rsidRPr="00354F9B">
        <w:rPr>
          <w:rFonts w:eastAsia="Times New Roman" w:cs="Times New Roman"/>
          <w:b/>
          <w:sz w:val="28"/>
          <w:szCs w:val="28"/>
        </w:rPr>
        <w:t>2015-2016</w:t>
      </w:r>
      <w:r w:rsidRPr="00354F9B">
        <w:rPr>
          <w:rFonts w:eastAsia="Times New Roman" w:cs="Times New Roman"/>
          <w:b/>
          <w:sz w:val="28"/>
          <w:szCs w:val="28"/>
        </w:rPr>
        <w:t xml:space="preserve"> </w:t>
      </w:r>
      <w:r w:rsidR="00282774" w:rsidRPr="00354F9B">
        <w:rPr>
          <w:rFonts w:eastAsia="Times New Roman" w:cs="Times New Roman"/>
          <w:b/>
          <w:sz w:val="28"/>
          <w:szCs w:val="28"/>
        </w:rPr>
        <w:t>TẠI TP. HỒ CHÍ MINH</w:t>
      </w:r>
    </w:p>
    <w:p w:rsidR="00282774" w:rsidRPr="00282774" w:rsidRDefault="00282774" w:rsidP="00282774">
      <w:pPr>
        <w:spacing w:after="120" w:line="360" w:lineRule="auto"/>
        <w:jc w:val="center"/>
        <w:rPr>
          <w:rFonts w:eastAsia="Times New Roman" w:cs="Times New Roman"/>
          <w:b/>
          <w:sz w:val="16"/>
          <w:szCs w:val="32"/>
        </w:rPr>
      </w:pPr>
    </w:p>
    <w:p w:rsidR="00282774" w:rsidRPr="00282774" w:rsidRDefault="00282774" w:rsidP="00282774">
      <w:pPr>
        <w:numPr>
          <w:ilvl w:val="0"/>
          <w:numId w:val="3"/>
        </w:numPr>
        <w:spacing w:after="0" w:line="360" w:lineRule="auto"/>
        <w:jc w:val="both"/>
        <w:rPr>
          <w:rFonts w:eastAsia="Times New Roman" w:cs="Times New Roman"/>
          <w:sz w:val="28"/>
          <w:szCs w:val="28"/>
        </w:rPr>
      </w:pPr>
      <w:r w:rsidRPr="00282774">
        <w:rPr>
          <w:rFonts w:eastAsia="Times New Roman" w:cs="Times New Roman"/>
          <w:b/>
          <w:sz w:val="28"/>
          <w:szCs w:val="28"/>
        </w:rPr>
        <w:t>THÔNG TIN CHUNG</w:t>
      </w:r>
    </w:p>
    <w:p w:rsidR="00DA630F" w:rsidRPr="00DA630F" w:rsidRDefault="00DA630F" w:rsidP="00DA630F">
      <w:pPr>
        <w:spacing w:after="0" w:line="360" w:lineRule="auto"/>
        <w:jc w:val="both"/>
        <w:rPr>
          <w:rFonts w:eastAsia="Calibri" w:cs="Times New Roman"/>
          <w:color w:val="000000"/>
          <w:szCs w:val="26"/>
        </w:rPr>
      </w:pPr>
      <w:r w:rsidRPr="00DA630F">
        <w:rPr>
          <w:rFonts w:eastAsia="Calibri" w:cs="Times New Roman"/>
          <w:color w:val="000000"/>
          <w:szCs w:val="26"/>
        </w:rPr>
        <w:t>Cuộc thi Vô địch Tin học IC3 Spark</w:t>
      </w:r>
      <w:r w:rsidR="00C46C56">
        <w:rPr>
          <w:rFonts w:eastAsia="Calibri" w:cs="Times New Roman"/>
          <w:color w:val="000000"/>
          <w:szCs w:val="26"/>
        </w:rPr>
        <w:t xml:space="preserve"> (còn gọi là </w:t>
      </w:r>
      <w:r w:rsidR="00E17331">
        <w:rPr>
          <w:rFonts w:eastAsia="Calibri" w:cs="Times New Roman"/>
          <w:color w:val="000000"/>
          <w:szCs w:val="26"/>
        </w:rPr>
        <w:t xml:space="preserve">IC3 Spark Challenge) </w:t>
      </w:r>
      <w:r w:rsidRPr="00DA630F">
        <w:rPr>
          <w:rFonts w:eastAsia="Calibri" w:cs="Times New Roman"/>
          <w:color w:val="000000"/>
          <w:szCs w:val="26"/>
        </w:rPr>
        <w:t xml:space="preserve">là cuộc thi dành cho học sinh có niềm đam mê Tin học lứa tuổi Tiểu học, nhằm tìm ra những học sinh xuất sắc nhất trên địa bàn thành phố. </w:t>
      </w:r>
    </w:p>
    <w:p w:rsidR="00DA630F" w:rsidRPr="00DA630F" w:rsidRDefault="00DA630F" w:rsidP="00DA630F">
      <w:pPr>
        <w:spacing w:after="0" w:line="360" w:lineRule="auto"/>
        <w:jc w:val="both"/>
        <w:rPr>
          <w:rFonts w:eastAsia="Calibri" w:cs="Times New Roman"/>
          <w:color w:val="000000"/>
          <w:szCs w:val="26"/>
        </w:rPr>
      </w:pPr>
      <w:r w:rsidRPr="00DA630F">
        <w:rPr>
          <w:rFonts w:eastAsia="Calibri" w:cs="Times New Roman"/>
          <w:color w:val="000000"/>
          <w:szCs w:val="26"/>
        </w:rPr>
        <w:t xml:space="preserve">Cuộc thi nhằm mang lại một sân chơi bổ ích giúp học sinh được luyện tập, kiểm tra và đánh giá chính xác trình độ tin học của học sinh theo tiêu chuẩn quốc tế và đẩy mạnh việc dạy và học tin học trong trường Tiểu học trên địa bàn TP. Hồ Chí Minh. </w:t>
      </w:r>
    </w:p>
    <w:p w:rsidR="00282774" w:rsidRPr="009F704A" w:rsidRDefault="00282774" w:rsidP="00282774">
      <w:pPr>
        <w:numPr>
          <w:ilvl w:val="0"/>
          <w:numId w:val="4"/>
        </w:numPr>
        <w:spacing w:after="0" w:line="360" w:lineRule="auto"/>
        <w:jc w:val="both"/>
        <w:rPr>
          <w:rFonts w:eastAsia="Times New Roman" w:cs="Times New Roman"/>
          <w:b/>
          <w:szCs w:val="26"/>
        </w:rPr>
      </w:pPr>
      <w:r w:rsidRPr="009F704A">
        <w:rPr>
          <w:rFonts w:eastAsia="Times New Roman" w:cs="Times New Roman"/>
          <w:b/>
          <w:szCs w:val="26"/>
        </w:rPr>
        <w:t>Đơn vị tổ chức</w:t>
      </w:r>
    </w:p>
    <w:p w:rsidR="007917DB" w:rsidRDefault="00DA630F" w:rsidP="007917DB">
      <w:pPr>
        <w:spacing w:after="0" w:line="360" w:lineRule="auto"/>
        <w:ind w:firstLine="720"/>
        <w:jc w:val="both"/>
        <w:rPr>
          <w:rFonts w:eastAsia="Times New Roman" w:cs="Times New Roman"/>
          <w:szCs w:val="26"/>
        </w:rPr>
      </w:pPr>
      <w:r>
        <w:rPr>
          <w:rFonts w:eastAsia="Times New Roman" w:cs="Times New Roman"/>
          <w:szCs w:val="26"/>
        </w:rPr>
        <w:t>Cuộc thi được đồng tổ chức bởi 2</w:t>
      </w:r>
      <w:r w:rsidR="00282774" w:rsidRPr="00282774">
        <w:rPr>
          <w:rFonts w:eastAsia="Times New Roman" w:cs="Times New Roman"/>
          <w:szCs w:val="26"/>
        </w:rPr>
        <w:t xml:space="preserve"> đơn vị: </w:t>
      </w:r>
    </w:p>
    <w:p w:rsidR="00282774" w:rsidRPr="00282774" w:rsidRDefault="00282774" w:rsidP="007917DB">
      <w:pPr>
        <w:numPr>
          <w:ilvl w:val="0"/>
          <w:numId w:val="6"/>
        </w:numPr>
        <w:spacing w:after="0" w:line="360" w:lineRule="auto"/>
        <w:jc w:val="both"/>
        <w:rPr>
          <w:rFonts w:eastAsia="Times New Roman" w:cs="Times New Roman"/>
          <w:szCs w:val="26"/>
        </w:rPr>
      </w:pPr>
      <w:r w:rsidRPr="00282774">
        <w:rPr>
          <w:rFonts w:eastAsia="Times New Roman" w:cs="Times New Roman"/>
          <w:szCs w:val="26"/>
        </w:rPr>
        <w:t xml:space="preserve">Sở Giáo dục và Đào tạo TP. Hồ Chí Minh (Sở GD&amp;ĐT) </w:t>
      </w:r>
    </w:p>
    <w:p w:rsidR="00282774" w:rsidRDefault="00282774" w:rsidP="00282774">
      <w:pPr>
        <w:numPr>
          <w:ilvl w:val="0"/>
          <w:numId w:val="2"/>
        </w:numPr>
        <w:spacing w:after="0" w:line="360" w:lineRule="auto"/>
        <w:jc w:val="both"/>
        <w:rPr>
          <w:rFonts w:eastAsia="Times New Roman" w:cs="Times New Roman"/>
          <w:szCs w:val="26"/>
        </w:rPr>
      </w:pPr>
      <w:r w:rsidRPr="00282774">
        <w:rPr>
          <w:rFonts w:eastAsia="Times New Roman" w:cs="Times New Roman"/>
          <w:szCs w:val="26"/>
        </w:rPr>
        <w:t>IIG Việt Nam: Đại diện độc quyền của Certiport tại Việt Nam, Lào, Campuchia và Myanmar.</w:t>
      </w:r>
    </w:p>
    <w:p w:rsidR="003F7951" w:rsidRPr="00D812EA" w:rsidRDefault="003F7951" w:rsidP="003F7951">
      <w:pPr>
        <w:pStyle w:val="Default"/>
        <w:spacing w:after="120" w:line="276" w:lineRule="auto"/>
        <w:ind w:left="360" w:right="88" w:firstLine="720"/>
        <w:jc w:val="both"/>
        <w:rPr>
          <w:rFonts w:cs=".VnTime"/>
          <w:b/>
          <w:sz w:val="26"/>
          <w:szCs w:val="26"/>
        </w:rPr>
      </w:pPr>
      <w:r w:rsidRPr="00D812EA">
        <w:rPr>
          <w:b/>
          <w:sz w:val="26"/>
          <w:szCs w:val="26"/>
        </w:rPr>
        <w:t>Ban Chỉ đạo cuộc thi</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sz w:val="26"/>
          <w:szCs w:val="26"/>
        </w:rPr>
        <w:t>Trưởng Ban chỉ đạo: Ông Lê Hồng Sơn – Giám đốc Sở GD&amp;ĐT TP. HCM</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sz w:val="26"/>
          <w:szCs w:val="26"/>
        </w:rPr>
        <w:t>Đồng Trưởng Ban chỉ đạo: Ông Đoàn Hồng Nam – Chủ tịch IIG Việt Nam</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sz w:val="26"/>
          <w:szCs w:val="26"/>
        </w:rPr>
        <w:t xml:space="preserve">Phó Trưởng Ban chỉ đạo </w:t>
      </w:r>
      <w:r w:rsidR="00BD499D" w:rsidRPr="00D812EA">
        <w:rPr>
          <w:sz w:val="26"/>
          <w:szCs w:val="26"/>
          <w:lang w:val="vi-VN"/>
        </w:rPr>
        <w:t xml:space="preserve">kiêm </w:t>
      </w:r>
      <w:r w:rsidR="00FE67C7">
        <w:rPr>
          <w:sz w:val="26"/>
          <w:szCs w:val="26"/>
        </w:rPr>
        <w:t>T</w:t>
      </w:r>
      <w:r w:rsidR="00BD499D" w:rsidRPr="00D812EA">
        <w:rPr>
          <w:sz w:val="26"/>
          <w:szCs w:val="26"/>
          <w:lang w:val="vi-VN"/>
        </w:rPr>
        <w:t xml:space="preserve">rưởng </w:t>
      </w:r>
      <w:r w:rsidR="00FE67C7">
        <w:rPr>
          <w:sz w:val="26"/>
          <w:szCs w:val="26"/>
        </w:rPr>
        <w:t>B</w:t>
      </w:r>
      <w:r w:rsidR="00BD499D" w:rsidRPr="00D812EA">
        <w:rPr>
          <w:sz w:val="26"/>
          <w:szCs w:val="26"/>
          <w:lang w:val="vi-VN"/>
        </w:rPr>
        <w:t>an tổ chức</w:t>
      </w:r>
      <w:r w:rsidRPr="00D812EA">
        <w:rPr>
          <w:sz w:val="26"/>
          <w:szCs w:val="26"/>
        </w:rPr>
        <w:t>: Ông Nguyễn Văn Hiếu – Phó Giám đốc Sở</w:t>
      </w:r>
    </w:p>
    <w:p w:rsidR="003F7951" w:rsidRPr="00D812EA" w:rsidRDefault="003F7951" w:rsidP="003F7951">
      <w:pPr>
        <w:pStyle w:val="Default"/>
        <w:spacing w:after="120" w:line="276" w:lineRule="auto"/>
        <w:ind w:left="720" w:right="88" w:firstLine="360"/>
        <w:jc w:val="both"/>
        <w:rPr>
          <w:rFonts w:cs=".VnTime"/>
          <w:b/>
          <w:sz w:val="26"/>
          <w:szCs w:val="26"/>
        </w:rPr>
      </w:pPr>
      <w:r w:rsidRPr="00D812EA">
        <w:rPr>
          <w:b/>
          <w:sz w:val="26"/>
          <w:szCs w:val="26"/>
        </w:rPr>
        <w:t>Ban Tổ chức cuộc thi</w:t>
      </w:r>
      <w:r w:rsidRPr="00D812EA">
        <w:rPr>
          <w:rFonts w:cs=".VnTime"/>
          <w:b/>
          <w:sz w:val="26"/>
          <w:szCs w:val="26"/>
        </w:rPr>
        <w:t xml:space="preserve"> </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sz w:val="26"/>
          <w:szCs w:val="26"/>
        </w:rPr>
        <w:t>Trưởng Ban tổ chức: Ông Nguyễn Văn Hiếu – Phó Giám Đốc Sở</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sz w:val="26"/>
          <w:szCs w:val="26"/>
        </w:rPr>
        <w:t xml:space="preserve">Phó Ban tổ chức: Bà Vũ Bích Ngọc – Giám đốc </w:t>
      </w:r>
      <w:r w:rsidR="009F704A">
        <w:rPr>
          <w:sz w:val="26"/>
          <w:szCs w:val="26"/>
        </w:rPr>
        <w:t>CN</w:t>
      </w:r>
      <w:r w:rsidRPr="00D812EA">
        <w:rPr>
          <w:sz w:val="26"/>
          <w:szCs w:val="26"/>
        </w:rPr>
        <w:t xml:space="preserve"> HCM – IIG Việt Nam</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rFonts w:cs=".VnTime"/>
          <w:sz w:val="26"/>
          <w:szCs w:val="26"/>
        </w:rPr>
        <w:t>Phó Ban tổ chức thường trực: Ông Nguyễn Quang Vinh – Trưởng phòng Giáo dục Tiểu học Sở</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rFonts w:cs=".VnTime"/>
          <w:sz w:val="26"/>
          <w:szCs w:val="26"/>
        </w:rPr>
        <w:t>Phó Ban tổ chức: Ông Đỗ Minh Hoàng – Chánh Văn phòng Sở</w:t>
      </w:r>
    </w:p>
    <w:p w:rsidR="00D812EA" w:rsidRPr="00D812EA" w:rsidRDefault="00D812EA" w:rsidP="00D812EA">
      <w:pPr>
        <w:pStyle w:val="Default"/>
        <w:spacing w:after="120" w:line="276" w:lineRule="auto"/>
        <w:ind w:left="1080" w:right="88"/>
        <w:jc w:val="both"/>
        <w:rPr>
          <w:rFonts w:cs=".VnTime"/>
          <w:b/>
          <w:sz w:val="26"/>
          <w:szCs w:val="26"/>
        </w:rPr>
      </w:pPr>
      <w:r w:rsidRPr="00D812EA">
        <w:rPr>
          <w:rFonts w:cs=".VnTime"/>
          <w:b/>
          <w:sz w:val="26"/>
          <w:szCs w:val="26"/>
        </w:rPr>
        <w:t>Thành viên Ban tổ chức:</w:t>
      </w:r>
    </w:p>
    <w:p w:rsidR="0074624E" w:rsidRPr="00D812EA" w:rsidRDefault="0074624E" w:rsidP="00D812EA">
      <w:pPr>
        <w:pStyle w:val="Default"/>
        <w:numPr>
          <w:ilvl w:val="0"/>
          <w:numId w:val="18"/>
        </w:numPr>
        <w:spacing w:after="120" w:line="276" w:lineRule="auto"/>
        <w:ind w:right="88"/>
        <w:jc w:val="both"/>
        <w:rPr>
          <w:rFonts w:cs=".VnTime"/>
          <w:sz w:val="26"/>
          <w:szCs w:val="26"/>
        </w:rPr>
      </w:pPr>
      <w:r w:rsidRPr="00D812EA">
        <w:rPr>
          <w:rFonts w:cs=".VnTime"/>
          <w:sz w:val="26"/>
          <w:szCs w:val="26"/>
        </w:rPr>
        <w:t>Bà Huỳnh Thị Kim Trang – Phó Trưởng phòng Giáo dục Tiểu học</w:t>
      </w:r>
    </w:p>
    <w:p w:rsidR="00BD499D" w:rsidRPr="00D812EA" w:rsidRDefault="0074624E" w:rsidP="00D812EA">
      <w:pPr>
        <w:pStyle w:val="Default"/>
        <w:numPr>
          <w:ilvl w:val="0"/>
          <w:numId w:val="18"/>
        </w:numPr>
        <w:spacing w:after="120" w:line="276" w:lineRule="auto"/>
        <w:ind w:right="88"/>
        <w:jc w:val="both"/>
        <w:rPr>
          <w:rFonts w:cs=".VnTime"/>
          <w:sz w:val="26"/>
          <w:szCs w:val="26"/>
        </w:rPr>
      </w:pPr>
      <w:r w:rsidRPr="00D812EA">
        <w:rPr>
          <w:rFonts w:cs=".VnTime"/>
          <w:sz w:val="26"/>
          <w:szCs w:val="26"/>
        </w:rPr>
        <w:t xml:space="preserve">Ông Hoàng Trường Giang – Phó Trưởng </w:t>
      </w:r>
      <w:r w:rsidR="00D812EA">
        <w:rPr>
          <w:rFonts w:cs=".VnTime"/>
          <w:sz w:val="26"/>
          <w:szCs w:val="26"/>
        </w:rPr>
        <w:t>p</w:t>
      </w:r>
      <w:r w:rsidRPr="00D812EA">
        <w:rPr>
          <w:rFonts w:cs=".VnTime"/>
          <w:sz w:val="26"/>
          <w:szCs w:val="26"/>
        </w:rPr>
        <w:t>hòng Giáo dục Tiểu học</w:t>
      </w:r>
    </w:p>
    <w:p w:rsidR="003F7951" w:rsidRPr="00D812EA" w:rsidRDefault="00D812EA" w:rsidP="00D812EA">
      <w:pPr>
        <w:pStyle w:val="Default"/>
        <w:numPr>
          <w:ilvl w:val="0"/>
          <w:numId w:val="18"/>
        </w:numPr>
        <w:spacing w:after="120" w:line="276" w:lineRule="auto"/>
        <w:ind w:right="88"/>
        <w:jc w:val="both"/>
        <w:rPr>
          <w:rFonts w:cs=".VnTime"/>
          <w:sz w:val="26"/>
          <w:szCs w:val="26"/>
          <w:lang w:val="vi-VN"/>
        </w:rPr>
      </w:pPr>
      <w:r>
        <w:rPr>
          <w:rFonts w:cs=".VnTime"/>
          <w:sz w:val="26"/>
          <w:szCs w:val="26"/>
        </w:rPr>
        <w:t xml:space="preserve"> </w:t>
      </w:r>
      <w:r w:rsidR="003F7951" w:rsidRPr="00D812EA">
        <w:rPr>
          <w:rFonts w:cs=".VnTime"/>
          <w:sz w:val="26"/>
          <w:szCs w:val="26"/>
          <w:lang w:val="vi-VN"/>
        </w:rPr>
        <w:t>Ông Nguyễn Minh Thiên Hoàng – Chuyên viên Ti</w:t>
      </w:r>
      <w:r w:rsidR="00F50259">
        <w:rPr>
          <w:rFonts w:cs=".VnTime"/>
          <w:sz w:val="26"/>
          <w:szCs w:val="26"/>
          <w:lang w:val="vi-VN"/>
        </w:rPr>
        <w:t xml:space="preserve">n học phòng Giáo dục Tiểu học </w:t>
      </w:r>
    </w:p>
    <w:p w:rsidR="003F7951" w:rsidRPr="003207DF" w:rsidRDefault="003F7951" w:rsidP="00D812EA">
      <w:pPr>
        <w:pStyle w:val="Default"/>
        <w:numPr>
          <w:ilvl w:val="0"/>
          <w:numId w:val="18"/>
        </w:numPr>
        <w:spacing w:after="120" w:line="276" w:lineRule="auto"/>
        <w:ind w:right="88"/>
        <w:jc w:val="both"/>
        <w:rPr>
          <w:rFonts w:cs=".VnTime"/>
          <w:sz w:val="26"/>
          <w:szCs w:val="26"/>
          <w:lang w:val="vi-VN"/>
        </w:rPr>
      </w:pPr>
      <w:r w:rsidRPr="003207DF">
        <w:rPr>
          <w:rFonts w:cs=".VnTime"/>
          <w:sz w:val="26"/>
          <w:szCs w:val="26"/>
          <w:lang w:val="vi-VN"/>
        </w:rPr>
        <w:lastRenderedPageBreak/>
        <w:t>Bà Lê Thị Thanh Thủy – Trưởng Phòng  phát triển chương trình Tin học  IIG Việt Nam</w:t>
      </w:r>
    </w:p>
    <w:p w:rsidR="00D812EA" w:rsidRPr="003207DF" w:rsidRDefault="00D812EA" w:rsidP="00D812EA">
      <w:pPr>
        <w:pStyle w:val="Default"/>
        <w:numPr>
          <w:ilvl w:val="0"/>
          <w:numId w:val="18"/>
        </w:numPr>
        <w:spacing w:after="120" w:line="276" w:lineRule="auto"/>
        <w:ind w:right="88"/>
        <w:jc w:val="both"/>
        <w:rPr>
          <w:rFonts w:cs=".VnTime"/>
          <w:sz w:val="26"/>
          <w:szCs w:val="26"/>
          <w:lang w:val="vi-VN"/>
        </w:rPr>
      </w:pPr>
      <w:r w:rsidRPr="003207DF">
        <w:rPr>
          <w:rFonts w:cs=".VnTime"/>
          <w:sz w:val="26"/>
          <w:szCs w:val="26"/>
          <w:lang w:val="vi-VN"/>
        </w:rPr>
        <w:t xml:space="preserve">Ông Nguyễn Phát Tài – Chuyên gia nội dung chương trình Tin học IIG Việt Nam </w:t>
      </w:r>
    </w:p>
    <w:p w:rsidR="00282774" w:rsidRPr="009F704A" w:rsidRDefault="00282774" w:rsidP="003F7951">
      <w:pPr>
        <w:numPr>
          <w:ilvl w:val="0"/>
          <w:numId w:val="19"/>
        </w:numPr>
        <w:spacing w:after="0" w:line="360" w:lineRule="auto"/>
        <w:jc w:val="both"/>
        <w:rPr>
          <w:rFonts w:eastAsia="Times New Roman" w:cs="Times New Roman"/>
          <w:b/>
          <w:szCs w:val="26"/>
        </w:rPr>
      </w:pPr>
      <w:r w:rsidRPr="009F704A">
        <w:rPr>
          <w:rFonts w:eastAsia="Times New Roman" w:cs="Times New Roman"/>
          <w:b/>
          <w:szCs w:val="26"/>
        </w:rPr>
        <w:t>Đối tượng dự thi</w:t>
      </w:r>
    </w:p>
    <w:p w:rsidR="00282774" w:rsidRDefault="00282774" w:rsidP="00282774">
      <w:pPr>
        <w:numPr>
          <w:ilvl w:val="0"/>
          <w:numId w:val="1"/>
        </w:numPr>
        <w:autoSpaceDE w:val="0"/>
        <w:autoSpaceDN w:val="0"/>
        <w:adjustRightInd w:val="0"/>
        <w:spacing w:after="0" w:line="360" w:lineRule="auto"/>
        <w:jc w:val="both"/>
        <w:rPr>
          <w:rFonts w:eastAsia="Times New Roman" w:cs="Times New Roman"/>
          <w:szCs w:val="26"/>
        </w:rPr>
      </w:pPr>
      <w:r w:rsidRPr="00282774">
        <w:rPr>
          <w:rFonts w:eastAsia="Times New Roman" w:cs="Times New Roman"/>
          <w:szCs w:val="26"/>
        </w:rPr>
        <w:t xml:space="preserve">Cuộc thi được phát động hướng tới đối tượng học sinh </w:t>
      </w:r>
      <w:r w:rsidR="007917DB">
        <w:rPr>
          <w:rFonts w:eastAsia="Times New Roman" w:cs="Times New Roman"/>
          <w:szCs w:val="26"/>
        </w:rPr>
        <w:t xml:space="preserve">Tiểu học </w:t>
      </w:r>
      <w:r w:rsidR="007917DB">
        <w:rPr>
          <w:rFonts w:eastAsia="Times New Roman"/>
          <w:color w:val="000000"/>
          <w:sz w:val="24"/>
          <w:szCs w:val="24"/>
        </w:rPr>
        <w:t xml:space="preserve">các lớp 4, 5 năm học 2015 – 2016  </w:t>
      </w:r>
      <w:r w:rsidRPr="00282774">
        <w:rPr>
          <w:rFonts w:eastAsia="Times New Roman" w:cs="Times New Roman"/>
          <w:szCs w:val="26"/>
        </w:rPr>
        <w:t>trên địa bàn Thành phố Hồ Chí Minh.</w:t>
      </w:r>
    </w:p>
    <w:p w:rsidR="00445506" w:rsidRDefault="00445506" w:rsidP="00445506">
      <w:pPr>
        <w:numPr>
          <w:ilvl w:val="0"/>
          <w:numId w:val="1"/>
        </w:numPr>
        <w:autoSpaceDE w:val="0"/>
        <w:autoSpaceDN w:val="0"/>
        <w:adjustRightInd w:val="0"/>
        <w:spacing w:after="0" w:line="360" w:lineRule="auto"/>
        <w:jc w:val="both"/>
        <w:rPr>
          <w:rFonts w:eastAsia="Times New Roman" w:cs="Times New Roman"/>
          <w:szCs w:val="26"/>
        </w:rPr>
      </w:pPr>
      <w:r w:rsidRPr="00445506">
        <w:rPr>
          <w:rFonts w:eastAsia="Times New Roman" w:cs="Times New Roman"/>
          <w:szCs w:val="26"/>
        </w:rPr>
        <w:t>Điều kiện chọn học sinh tham dự: Là học sinh có khả năng và năng lực tham gia kỳ thi do giáo viên và nhà trường lựa chọn.</w:t>
      </w:r>
    </w:p>
    <w:p w:rsidR="00445506" w:rsidRDefault="00445506" w:rsidP="00445506">
      <w:pPr>
        <w:numPr>
          <w:ilvl w:val="0"/>
          <w:numId w:val="1"/>
        </w:numPr>
        <w:autoSpaceDE w:val="0"/>
        <w:autoSpaceDN w:val="0"/>
        <w:adjustRightInd w:val="0"/>
        <w:spacing w:after="0" w:line="360" w:lineRule="auto"/>
        <w:jc w:val="both"/>
        <w:rPr>
          <w:rFonts w:eastAsia="Times New Roman" w:cs="Times New Roman"/>
          <w:szCs w:val="26"/>
        </w:rPr>
      </w:pPr>
      <w:r w:rsidRPr="00445506">
        <w:rPr>
          <w:rFonts w:eastAsia="Times New Roman" w:cs="Times New Roman"/>
          <w:szCs w:val="26"/>
        </w:rPr>
        <w:t>Học sinh đăng ký dự thi trên tinh thần tự nguyện.</w:t>
      </w:r>
    </w:p>
    <w:p w:rsidR="002A5E2B" w:rsidRPr="009F704A" w:rsidRDefault="002A5E2B" w:rsidP="003F7951">
      <w:pPr>
        <w:numPr>
          <w:ilvl w:val="0"/>
          <w:numId w:val="19"/>
        </w:numPr>
        <w:spacing w:after="0" w:line="360" w:lineRule="auto"/>
        <w:jc w:val="both"/>
        <w:rPr>
          <w:rFonts w:eastAsia="Times New Roman" w:cs="Times New Roman"/>
          <w:b/>
          <w:szCs w:val="26"/>
        </w:rPr>
      </w:pPr>
      <w:r w:rsidRPr="009F704A">
        <w:rPr>
          <w:rFonts w:eastAsia="Times New Roman" w:cs="Times New Roman"/>
          <w:b/>
          <w:szCs w:val="26"/>
        </w:rPr>
        <w:t>Nội dung thi:</w:t>
      </w:r>
    </w:p>
    <w:p w:rsidR="002A5E2B" w:rsidRPr="002A5E2B" w:rsidRDefault="002A5E2B" w:rsidP="002A5E2B">
      <w:pPr>
        <w:pStyle w:val="ListParagraph"/>
        <w:numPr>
          <w:ilvl w:val="0"/>
          <w:numId w:val="1"/>
        </w:numPr>
        <w:spacing w:after="0" w:line="360" w:lineRule="auto"/>
        <w:jc w:val="both"/>
        <w:rPr>
          <w:rFonts w:eastAsia="Times New Roman" w:cs="Times New Roman"/>
          <w:b/>
          <w:color w:val="000000"/>
          <w:sz w:val="24"/>
          <w:szCs w:val="24"/>
        </w:rPr>
      </w:pPr>
      <w:r w:rsidRPr="00F50259">
        <w:rPr>
          <w:rFonts w:eastAsia="Times New Roman" w:cs="Times New Roman"/>
          <w:szCs w:val="26"/>
        </w:rPr>
        <w:t>Bài thi IC3 Spark</w:t>
      </w:r>
      <w:r w:rsidRPr="002A5E2B">
        <w:rPr>
          <w:rFonts w:eastAsia="Times New Roman" w:cs="Times New Roman"/>
          <w:b/>
          <w:color w:val="000000"/>
          <w:sz w:val="24"/>
          <w:szCs w:val="24"/>
        </w:rPr>
        <w:t xml:space="preserve"> – </w:t>
      </w:r>
      <w:r w:rsidRPr="00461816">
        <w:rPr>
          <w:rFonts w:eastAsia="Times New Roman" w:cs="Times New Roman"/>
          <w:szCs w:val="26"/>
        </w:rPr>
        <w:t>bài thi chuẩn quốc tế kiểm tra và đánh giá những kiến thức, kỹ năng cơ bản và cần thiết nhất về công nghệ số dành cho học sinh Tiểu học.</w:t>
      </w:r>
      <w:r>
        <w:rPr>
          <w:rFonts w:eastAsia="Times New Roman" w:cs="Times New Roman"/>
          <w:color w:val="000000"/>
          <w:sz w:val="24"/>
          <w:szCs w:val="24"/>
          <w:shd w:val="clear" w:color="auto" w:fill="FFFFFF"/>
        </w:rPr>
        <w:t xml:space="preserve"> </w:t>
      </w:r>
    </w:p>
    <w:p w:rsidR="002A5E2B" w:rsidRPr="00461816" w:rsidRDefault="002A5E2B" w:rsidP="002A5E2B">
      <w:pPr>
        <w:pStyle w:val="ListParagraph"/>
        <w:numPr>
          <w:ilvl w:val="0"/>
          <w:numId w:val="1"/>
        </w:numPr>
        <w:spacing w:after="0" w:line="360" w:lineRule="auto"/>
        <w:jc w:val="both"/>
        <w:rPr>
          <w:rFonts w:eastAsia="Times New Roman" w:cs="Times New Roman"/>
          <w:szCs w:val="26"/>
        </w:rPr>
      </w:pPr>
      <w:r w:rsidRPr="00F50259">
        <w:rPr>
          <w:rFonts w:eastAsia="Times New Roman" w:cs="Times New Roman"/>
          <w:szCs w:val="26"/>
        </w:rPr>
        <w:t>Bài thi IC3 Spark</w:t>
      </w:r>
      <w:r w:rsidRPr="002A5E2B">
        <w:rPr>
          <w:rFonts w:eastAsia="Times New Roman" w:cs="Times New Roman"/>
          <w:b/>
          <w:color w:val="000000"/>
          <w:sz w:val="24"/>
          <w:szCs w:val="24"/>
        </w:rPr>
        <w:t xml:space="preserve"> </w:t>
      </w:r>
      <w:r w:rsidRPr="00461816">
        <w:rPr>
          <w:rFonts w:eastAsia="Times New Roman" w:cs="Times New Roman"/>
          <w:szCs w:val="26"/>
        </w:rPr>
        <w:t>bao gồm 3 bài thi thành phần: Máy tính căn bản, Các ứng dụng chính và Cuộc sống trực tuyến.</w:t>
      </w:r>
    </w:p>
    <w:p w:rsidR="00F50259" w:rsidRPr="009F704A" w:rsidRDefault="002A5E2B" w:rsidP="003F7951">
      <w:pPr>
        <w:pStyle w:val="ListParagraph"/>
        <w:numPr>
          <w:ilvl w:val="0"/>
          <w:numId w:val="19"/>
        </w:numPr>
        <w:spacing w:after="0" w:line="360" w:lineRule="auto"/>
        <w:jc w:val="both"/>
        <w:rPr>
          <w:rFonts w:eastAsia="Times New Roman" w:cs="Times New Roman"/>
          <w:color w:val="000000"/>
          <w:szCs w:val="26"/>
        </w:rPr>
      </w:pPr>
      <w:r w:rsidRPr="009F704A">
        <w:rPr>
          <w:rFonts w:eastAsia="Times New Roman" w:cs="Times New Roman"/>
          <w:b/>
          <w:szCs w:val="26"/>
        </w:rPr>
        <w:t>Hình thức thi:</w:t>
      </w:r>
      <w:r w:rsidRPr="009F704A">
        <w:rPr>
          <w:rFonts w:eastAsia="Times New Roman" w:cs="Times New Roman"/>
          <w:color w:val="000000"/>
          <w:szCs w:val="26"/>
        </w:rPr>
        <w:t xml:space="preserve"> </w:t>
      </w:r>
    </w:p>
    <w:p w:rsidR="002A5E2B" w:rsidRPr="00F50259" w:rsidRDefault="00206B98" w:rsidP="00F50259">
      <w:pPr>
        <w:pStyle w:val="ListParagraph"/>
        <w:spacing w:after="0" w:line="360" w:lineRule="auto"/>
        <w:jc w:val="both"/>
        <w:rPr>
          <w:rFonts w:eastAsia="Times New Roman" w:cs="Times New Roman"/>
          <w:color w:val="000000"/>
          <w:szCs w:val="26"/>
        </w:rPr>
      </w:pPr>
      <w:r w:rsidRPr="00F50259">
        <w:rPr>
          <w:rFonts w:eastAsia="Times New Roman" w:cs="Times New Roman"/>
          <w:color w:val="000000"/>
          <w:szCs w:val="26"/>
        </w:rPr>
        <w:t xml:space="preserve">Vòng 1 </w:t>
      </w:r>
      <w:r w:rsidR="002A5E2B" w:rsidRPr="00F50259">
        <w:rPr>
          <w:rFonts w:eastAsia="Times New Roman" w:cs="Times New Roman"/>
          <w:bCs/>
          <w:color w:val="000000"/>
          <w:szCs w:val="26"/>
        </w:rPr>
        <w:t xml:space="preserve">thi </w:t>
      </w:r>
      <w:r w:rsidRPr="00F50259">
        <w:rPr>
          <w:rFonts w:eastAsia="Times New Roman" w:cs="Times New Roman"/>
          <w:bCs/>
          <w:color w:val="000000"/>
          <w:szCs w:val="26"/>
        </w:rPr>
        <w:t xml:space="preserve">trắc nghiệm </w:t>
      </w:r>
      <w:r w:rsidR="002A5E2B" w:rsidRPr="00F50259">
        <w:rPr>
          <w:rFonts w:eastAsia="Times New Roman" w:cs="Times New Roman"/>
          <w:bCs/>
          <w:color w:val="000000"/>
          <w:szCs w:val="26"/>
        </w:rPr>
        <w:t>trên giấy</w:t>
      </w:r>
      <w:r w:rsidRPr="00F50259">
        <w:rPr>
          <w:rFonts w:eastAsia="Times New Roman" w:cs="Times New Roman"/>
          <w:bCs/>
          <w:color w:val="000000"/>
          <w:szCs w:val="26"/>
        </w:rPr>
        <w:t xml:space="preserve">; Vòng 2 và Vòng 3 </w:t>
      </w:r>
      <w:r w:rsidR="002A5E2B" w:rsidRPr="00F50259">
        <w:rPr>
          <w:rFonts w:eastAsia="Times New Roman" w:cs="Times New Roman"/>
          <w:bCs/>
          <w:color w:val="000000"/>
          <w:szCs w:val="26"/>
        </w:rPr>
        <w:t>thi trực tuyến trên máy tính;</w:t>
      </w:r>
    </w:p>
    <w:p w:rsidR="002A5E2B" w:rsidRPr="00461816" w:rsidRDefault="002A5E2B" w:rsidP="003F7951">
      <w:pPr>
        <w:pStyle w:val="ListParagraph"/>
        <w:numPr>
          <w:ilvl w:val="0"/>
          <w:numId w:val="19"/>
        </w:numPr>
        <w:spacing w:after="0" w:line="360" w:lineRule="auto"/>
        <w:jc w:val="both"/>
        <w:rPr>
          <w:rFonts w:eastAsia="Times New Roman" w:cs="Times New Roman"/>
          <w:szCs w:val="26"/>
        </w:rPr>
      </w:pPr>
      <w:r w:rsidRPr="009F704A">
        <w:rPr>
          <w:rFonts w:eastAsia="Times New Roman" w:cs="Times New Roman"/>
          <w:b/>
          <w:szCs w:val="26"/>
        </w:rPr>
        <w:t>Thời gian dự kiến tổ chức:</w:t>
      </w:r>
      <w:r w:rsidRPr="002A5E2B">
        <w:rPr>
          <w:rFonts w:eastAsia="Calibri" w:cs="Times New Roman"/>
          <w:sz w:val="24"/>
          <w:szCs w:val="24"/>
          <w:lang w:val="pt-BR"/>
        </w:rPr>
        <w:t xml:space="preserve"> </w:t>
      </w:r>
      <w:r w:rsidR="00E97AA4">
        <w:rPr>
          <w:rFonts w:eastAsia="Times New Roman" w:cs="Times New Roman"/>
          <w:szCs w:val="26"/>
        </w:rPr>
        <w:t>Từ tháng 11</w:t>
      </w:r>
      <w:r w:rsidRPr="00461816">
        <w:rPr>
          <w:rFonts w:eastAsia="Times New Roman" w:cs="Times New Roman"/>
          <w:szCs w:val="26"/>
        </w:rPr>
        <w:t>/2015 đến tháng 5/2016</w:t>
      </w:r>
      <w:r w:rsidR="00AC6A5B">
        <w:rPr>
          <w:rFonts w:eastAsia="Times New Roman" w:cs="Times New Roman"/>
          <w:szCs w:val="26"/>
        </w:rPr>
        <w:t>.</w:t>
      </w:r>
    </w:p>
    <w:p w:rsidR="00FD7B27" w:rsidRPr="009F704A" w:rsidRDefault="002A5E2B" w:rsidP="003F7951">
      <w:pPr>
        <w:pStyle w:val="ListParagraph"/>
        <w:numPr>
          <w:ilvl w:val="0"/>
          <w:numId w:val="19"/>
        </w:numPr>
        <w:spacing w:after="0" w:line="360" w:lineRule="auto"/>
        <w:jc w:val="both"/>
        <w:rPr>
          <w:rFonts w:eastAsia="Times New Roman" w:cs="Times New Roman"/>
          <w:szCs w:val="26"/>
        </w:rPr>
      </w:pPr>
      <w:r w:rsidRPr="009F704A">
        <w:rPr>
          <w:rFonts w:eastAsia="Times New Roman" w:cs="Times New Roman"/>
          <w:b/>
          <w:szCs w:val="26"/>
        </w:rPr>
        <w:t>Giải thưởng</w:t>
      </w:r>
      <w:r w:rsidRPr="009F704A">
        <w:rPr>
          <w:rFonts w:eastAsia="Times New Roman" w:cs="Times New Roman"/>
          <w:b/>
          <w:color w:val="000000"/>
          <w:szCs w:val="26"/>
        </w:rPr>
        <w:t xml:space="preserve">: </w:t>
      </w:r>
    </w:p>
    <w:p w:rsidR="002A5E2B" w:rsidRDefault="002A5E2B" w:rsidP="00FD7B27">
      <w:pPr>
        <w:pStyle w:val="ListParagraph"/>
        <w:numPr>
          <w:ilvl w:val="0"/>
          <w:numId w:val="1"/>
        </w:numPr>
        <w:spacing w:after="0" w:line="360" w:lineRule="auto"/>
        <w:jc w:val="both"/>
        <w:rPr>
          <w:rFonts w:eastAsia="Times New Roman" w:cs="Times New Roman"/>
          <w:szCs w:val="26"/>
        </w:rPr>
      </w:pPr>
      <w:r w:rsidRPr="00461816">
        <w:rPr>
          <w:rFonts w:eastAsia="Times New Roman" w:cs="Times New Roman"/>
          <w:szCs w:val="26"/>
        </w:rPr>
        <w:t xml:space="preserve">Toàn bộ thí sinh đạt giải Nhất, Nhì, Ba và giải Khuyến khích đều được nhận Giấy khen </w:t>
      </w:r>
      <w:r w:rsidR="00206B98">
        <w:rPr>
          <w:rFonts w:eastAsia="Times New Roman" w:cs="Times New Roman"/>
          <w:szCs w:val="26"/>
        </w:rPr>
        <w:t xml:space="preserve">của GĐ Sở GD&amp;ĐT Thành phố Hồ Chí Minh và BTC cuộc thi </w:t>
      </w:r>
      <w:r w:rsidRPr="00461816">
        <w:rPr>
          <w:rFonts w:eastAsia="Times New Roman" w:cs="Times New Roman"/>
          <w:szCs w:val="26"/>
        </w:rPr>
        <w:t xml:space="preserve">cùng </w:t>
      </w:r>
      <w:r w:rsidR="00206B98">
        <w:rPr>
          <w:rFonts w:eastAsia="Times New Roman" w:cs="Times New Roman"/>
          <w:szCs w:val="26"/>
        </w:rPr>
        <w:t xml:space="preserve">nhiều </w:t>
      </w:r>
      <w:r w:rsidRPr="00461816">
        <w:rPr>
          <w:rFonts w:eastAsia="Times New Roman" w:cs="Times New Roman"/>
          <w:szCs w:val="26"/>
        </w:rPr>
        <w:t>quà tặng</w:t>
      </w:r>
      <w:r w:rsidR="00206B98">
        <w:rPr>
          <w:rFonts w:eastAsia="Times New Roman" w:cs="Times New Roman"/>
          <w:szCs w:val="26"/>
        </w:rPr>
        <w:t xml:space="preserve"> khác</w:t>
      </w:r>
      <w:r w:rsidRPr="00461816">
        <w:rPr>
          <w:rFonts w:eastAsia="Times New Roman" w:cs="Times New Roman"/>
          <w:szCs w:val="26"/>
        </w:rPr>
        <w:t>.</w:t>
      </w:r>
    </w:p>
    <w:p w:rsidR="00282774" w:rsidRPr="009F704A" w:rsidRDefault="00282774" w:rsidP="003F7951">
      <w:pPr>
        <w:numPr>
          <w:ilvl w:val="0"/>
          <w:numId w:val="19"/>
        </w:numPr>
        <w:autoSpaceDE w:val="0"/>
        <w:autoSpaceDN w:val="0"/>
        <w:adjustRightInd w:val="0"/>
        <w:spacing w:after="0" w:line="360" w:lineRule="auto"/>
        <w:jc w:val="both"/>
        <w:rPr>
          <w:rFonts w:eastAsia="Times New Roman" w:cs="Times New Roman"/>
          <w:b/>
          <w:szCs w:val="26"/>
        </w:rPr>
      </w:pPr>
      <w:r w:rsidRPr="009F704A">
        <w:rPr>
          <w:rFonts w:eastAsia="Times New Roman" w:cs="Times New Roman"/>
          <w:b/>
          <w:szCs w:val="26"/>
        </w:rPr>
        <w:t>Cách thức đăng ký</w:t>
      </w:r>
      <w:r w:rsidR="00F50259" w:rsidRPr="009F704A">
        <w:rPr>
          <w:rFonts w:eastAsia="Times New Roman" w:cs="Times New Roman"/>
          <w:b/>
          <w:szCs w:val="26"/>
        </w:rPr>
        <w:t>:</w:t>
      </w:r>
    </w:p>
    <w:p w:rsidR="00282774" w:rsidRPr="002A5E2B" w:rsidRDefault="00282774"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 xml:space="preserve">Thí sinh đăng ký tham gia dự thi với trường và được tuyển chọn lại theo số lượng quy định của mỗi trường. </w:t>
      </w:r>
      <w:r w:rsidR="00E17331">
        <w:rPr>
          <w:rFonts w:eastAsia="Times New Roman" w:cs="Times New Roman"/>
          <w:szCs w:val="26"/>
        </w:rPr>
        <w:t>Số lượng thí sinh tối thiểu mỗi trường là 20 em.</w:t>
      </w:r>
    </w:p>
    <w:p w:rsidR="00282774" w:rsidRPr="002A5E2B" w:rsidRDefault="00282774"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 xml:space="preserve"> Nhà trường tổng hợp danh sách và </w:t>
      </w:r>
      <w:r w:rsidR="007917DB" w:rsidRPr="002A5E2B">
        <w:rPr>
          <w:rFonts w:eastAsia="Times New Roman" w:cs="Times New Roman"/>
          <w:szCs w:val="26"/>
        </w:rPr>
        <w:t>gửi về P</w:t>
      </w:r>
      <w:r w:rsidR="002A5E2B" w:rsidRPr="002A5E2B">
        <w:rPr>
          <w:rFonts w:eastAsia="Times New Roman" w:cs="Times New Roman"/>
          <w:szCs w:val="26"/>
        </w:rPr>
        <w:t xml:space="preserve">hòng Giáo dục và Đào tạo. Phòng Giáo dục đào tạo tổng hợp danh sách và gửi </w:t>
      </w:r>
      <w:r w:rsidR="00F50259">
        <w:rPr>
          <w:rFonts w:eastAsia="Times New Roman" w:cs="Times New Roman"/>
          <w:szCs w:val="26"/>
        </w:rPr>
        <w:t xml:space="preserve">về </w:t>
      </w:r>
      <w:r w:rsidR="002A5E2B" w:rsidRPr="002A5E2B">
        <w:rPr>
          <w:rFonts w:eastAsia="Times New Roman" w:cs="Times New Roman"/>
          <w:szCs w:val="26"/>
        </w:rPr>
        <w:t>Sở Giáo dục và Đào tạo.</w:t>
      </w:r>
    </w:p>
    <w:p w:rsidR="00282774" w:rsidRPr="009F704A" w:rsidRDefault="00282774" w:rsidP="003F7951">
      <w:pPr>
        <w:numPr>
          <w:ilvl w:val="0"/>
          <w:numId w:val="19"/>
        </w:numPr>
        <w:spacing w:after="0" w:line="360" w:lineRule="auto"/>
        <w:jc w:val="both"/>
        <w:rPr>
          <w:rFonts w:eastAsia="Calibri" w:cs="Times New Roman"/>
          <w:b/>
          <w:color w:val="000000"/>
          <w:szCs w:val="26"/>
        </w:rPr>
      </w:pPr>
      <w:r w:rsidRPr="009F704A">
        <w:rPr>
          <w:rFonts w:eastAsia="Calibri" w:cs="Times New Roman"/>
          <w:b/>
          <w:color w:val="000000"/>
          <w:szCs w:val="26"/>
        </w:rPr>
        <w:t>Phát động</w:t>
      </w:r>
    </w:p>
    <w:p w:rsidR="00282774" w:rsidRPr="002A5E2B" w:rsidRDefault="00282774"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 xml:space="preserve">Sở phát động thông tin về cuộc thi cho các học sinh trong thành phố. </w:t>
      </w:r>
    </w:p>
    <w:p w:rsidR="00282774" w:rsidRPr="002A5E2B" w:rsidRDefault="00282774"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Sở gửi công văn cho các Phòng GD&amp;ĐT và các trường T</w:t>
      </w:r>
      <w:r w:rsidR="007917DB" w:rsidRPr="002A5E2B">
        <w:rPr>
          <w:rFonts w:eastAsia="Times New Roman" w:cs="Times New Roman"/>
          <w:szCs w:val="26"/>
        </w:rPr>
        <w:t>iểu học</w:t>
      </w:r>
      <w:r w:rsidRPr="002A5E2B">
        <w:rPr>
          <w:rFonts w:eastAsia="Times New Roman" w:cs="Times New Roman"/>
          <w:szCs w:val="26"/>
        </w:rPr>
        <w:t xml:space="preserve"> về kế hoạch                           tham gia cuộc thi.</w:t>
      </w:r>
    </w:p>
    <w:p w:rsidR="00282774" w:rsidRPr="002A5E2B" w:rsidRDefault="00282774"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 xml:space="preserve">Phòng GD&amp;ĐT gửi công văn đến các trường </w:t>
      </w:r>
      <w:r w:rsidR="007917DB" w:rsidRPr="002A5E2B">
        <w:rPr>
          <w:rFonts w:eastAsia="Times New Roman" w:cs="Times New Roman"/>
          <w:szCs w:val="26"/>
        </w:rPr>
        <w:t xml:space="preserve">Tiểu học phát </w:t>
      </w:r>
      <w:r w:rsidRPr="002A5E2B">
        <w:rPr>
          <w:rFonts w:eastAsia="Times New Roman" w:cs="Times New Roman"/>
          <w:szCs w:val="26"/>
        </w:rPr>
        <w:t>động trong nội bộ Nhà trường.</w:t>
      </w:r>
      <w:r w:rsidR="007917DB" w:rsidRPr="002A5E2B">
        <w:rPr>
          <w:rFonts w:eastAsia="Times New Roman" w:cs="Times New Roman"/>
          <w:szCs w:val="26"/>
        </w:rPr>
        <w:t xml:space="preserve"> </w:t>
      </w:r>
    </w:p>
    <w:p w:rsidR="00282774" w:rsidRPr="002A5E2B" w:rsidRDefault="007917DB"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Các trường Tiểu học</w:t>
      </w:r>
      <w:r w:rsidR="00282774" w:rsidRPr="002A5E2B">
        <w:rPr>
          <w:rFonts w:eastAsia="Times New Roman" w:cs="Times New Roman"/>
          <w:szCs w:val="26"/>
        </w:rPr>
        <w:t xml:space="preserve"> chủ động phát động thông tin về cuộc thi trong Nhà trường.</w:t>
      </w:r>
    </w:p>
    <w:p w:rsidR="00282774" w:rsidRPr="00282774" w:rsidRDefault="00282774" w:rsidP="00282774">
      <w:pPr>
        <w:numPr>
          <w:ilvl w:val="0"/>
          <w:numId w:val="3"/>
        </w:numPr>
        <w:spacing w:after="0" w:line="360" w:lineRule="auto"/>
        <w:rPr>
          <w:rFonts w:eastAsia="Times New Roman" w:cs="Times New Roman"/>
          <w:b/>
          <w:sz w:val="28"/>
          <w:szCs w:val="28"/>
        </w:rPr>
      </w:pPr>
      <w:r w:rsidRPr="00282774">
        <w:rPr>
          <w:rFonts w:eastAsia="Times New Roman" w:cs="Times New Roman"/>
          <w:b/>
          <w:sz w:val="28"/>
          <w:szCs w:val="28"/>
        </w:rPr>
        <w:lastRenderedPageBreak/>
        <w:t>CÁCH THỨC TRIỂN KHAI</w:t>
      </w:r>
    </w:p>
    <w:p w:rsidR="00282774" w:rsidRPr="00282774" w:rsidRDefault="00282774" w:rsidP="00282774">
      <w:pPr>
        <w:numPr>
          <w:ilvl w:val="0"/>
          <w:numId w:val="7"/>
        </w:numPr>
        <w:spacing w:after="0" w:line="360" w:lineRule="auto"/>
        <w:jc w:val="both"/>
        <w:rPr>
          <w:rFonts w:eastAsia="Times New Roman" w:cs="Times New Roman"/>
          <w:sz w:val="28"/>
          <w:szCs w:val="28"/>
        </w:rPr>
      </w:pPr>
      <w:r w:rsidRPr="00282774">
        <w:rPr>
          <w:rFonts w:eastAsia="Calibri" w:cs="Times New Roman"/>
          <w:b/>
          <w:sz w:val="28"/>
          <w:szCs w:val="28"/>
          <w:lang w:val="pt-BR"/>
        </w:rPr>
        <w:t xml:space="preserve">Vòng </w:t>
      </w:r>
      <w:r w:rsidR="00445506">
        <w:rPr>
          <w:rFonts w:eastAsia="Calibri" w:cs="Times New Roman"/>
          <w:b/>
          <w:sz w:val="28"/>
          <w:szCs w:val="28"/>
          <w:lang w:val="pt-BR"/>
        </w:rPr>
        <w:t>1</w:t>
      </w:r>
      <w:r w:rsidR="00771308">
        <w:rPr>
          <w:rFonts w:eastAsia="Calibri" w:cs="Times New Roman"/>
          <w:b/>
          <w:sz w:val="28"/>
          <w:szCs w:val="28"/>
          <w:lang w:val="pt-BR"/>
        </w:rPr>
        <w:t>:</w:t>
      </w:r>
    </w:p>
    <w:p w:rsidR="00FE0F2F" w:rsidRDefault="00FE0F2F"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461816">
        <w:rPr>
          <w:rFonts w:eastAsia="Times New Roman" w:cs="Times New Roman"/>
          <w:szCs w:val="26"/>
        </w:rPr>
        <w:t xml:space="preserve">Đối tượng và số lượng: </w:t>
      </w:r>
      <w:r w:rsidRPr="00E97AA4">
        <w:rPr>
          <w:rFonts w:eastAsia="Times New Roman" w:cs="Times New Roman"/>
          <w:szCs w:val="26"/>
        </w:rPr>
        <w:t xml:space="preserve">Các trường </w:t>
      </w:r>
      <w:r>
        <w:rPr>
          <w:rFonts w:eastAsia="Times New Roman" w:cs="Times New Roman"/>
          <w:szCs w:val="26"/>
        </w:rPr>
        <w:t>tự lựa chọn thí sinh tham dự</w:t>
      </w:r>
      <w:r w:rsidRPr="00E97AA4">
        <w:rPr>
          <w:rFonts w:eastAsia="Times New Roman" w:cs="Times New Roman"/>
          <w:szCs w:val="26"/>
        </w:rPr>
        <w:t xml:space="preserve">. Số lượng thí sinh </w:t>
      </w:r>
      <w:r>
        <w:rPr>
          <w:rFonts w:eastAsia="Times New Roman" w:cs="Times New Roman"/>
          <w:szCs w:val="26"/>
        </w:rPr>
        <w:t>tối thiểu là 20 em/trường</w:t>
      </w:r>
      <w:r w:rsidRPr="00E97AA4">
        <w:rPr>
          <w:rFonts w:eastAsia="Times New Roman" w:cs="Times New Roman"/>
          <w:szCs w:val="26"/>
        </w:rPr>
        <w:t>.</w:t>
      </w:r>
    </w:p>
    <w:p w:rsidR="00282774" w:rsidRDefault="00282774"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 xml:space="preserve">Nội dung thi đề xuất: </w:t>
      </w:r>
      <w:r w:rsidR="002A5E2B">
        <w:rPr>
          <w:rFonts w:eastAsia="Times New Roman" w:cs="Times New Roman"/>
          <w:szCs w:val="26"/>
        </w:rPr>
        <w:t xml:space="preserve">Thi bài thi </w:t>
      </w:r>
      <w:r w:rsidR="00153416">
        <w:rPr>
          <w:rFonts w:eastAsia="Times New Roman" w:cs="Times New Roman"/>
          <w:szCs w:val="26"/>
        </w:rPr>
        <w:t>trắc nghiệm trong thời gian 45 phút (chưa bao gồm thời gian làm thủ tục dự thi)</w:t>
      </w:r>
      <w:r w:rsidR="00461816">
        <w:rPr>
          <w:rFonts w:eastAsia="Times New Roman" w:cs="Times New Roman"/>
          <w:szCs w:val="26"/>
        </w:rPr>
        <w:t>, đề thi do IIG cung cấp</w:t>
      </w:r>
      <w:r w:rsidR="00153416">
        <w:rPr>
          <w:rFonts w:eastAsia="Times New Roman" w:cs="Times New Roman"/>
          <w:szCs w:val="26"/>
        </w:rPr>
        <w:t>;</w:t>
      </w:r>
      <w:r w:rsidR="00461816">
        <w:rPr>
          <w:rFonts w:eastAsia="Times New Roman" w:cs="Times New Roman"/>
          <w:szCs w:val="26"/>
        </w:rPr>
        <w:t xml:space="preserve"> </w:t>
      </w:r>
    </w:p>
    <w:p w:rsidR="001868E4" w:rsidRDefault="001868E4"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Hình thức thi: trên giấy;</w:t>
      </w:r>
    </w:p>
    <w:p w:rsidR="00FE0F2F" w:rsidRDefault="00FE0F2F" w:rsidP="00FE0F2F">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Lệ phí thí: BTC hỗ trợ 100% lệ phí thi.</w:t>
      </w:r>
    </w:p>
    <w:p w:rsidR="00461816" w:rsidRDefault="00461816"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Thời gian: Tháng 12</w:t>
      </w:r>
      <w:r w:rsidR="00D362E8">
        <w:rPr>
          <w:rFonts w:eastAsia="Times New Roman" w:cs="Times New Roman"/>
          <w:szCs w:val="26"/>
        </w:rPr>
        <w:t>/2015</w:t>
      </w:r>
      <w:r w:rsidR="00153416">
        <w:rPr>
          <w:rFonts w:eastAsia="Times New Roman" w:cs="Times New Roman"/>
          <w:szCs w:val="26"/>
        </w:rPr>
        <w:t xml:space="preserve"> hoặc Tháng 1/2016;</w:t>
      </w:r>
    </w:p>
    <w:p w:rsidR="00461816" w:rsidRDefault="00461816"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 xml:space="preserve">Địa điểm: </w:t>
      </w:r>
      <w:r w:rsidR="00445506">
        <w:rPr>
          <w:rFonts w:eastAsia="Times New Roman" w:cs="Times New Roman"/>
          <w:szCs w:val="26"/>
        </w:rPr>
        <w:t>BTC sẽ thông báo sau</w:t>
      </w:r>
    </w:p>
    <w:p w:rsidR="00773C62" w:rsidRPr="00773C62" w:rsidRDefault="00773C62" w:rsidP="00773C62">
      <w:pPr>
        <w:pStyle w:val="ListParagraph"/>
        <w:numPr>
          <w:ilvl w:val="0"/>
          <w:numId w:val="7"/>
        </w:numPr>
        <w:autoSpaceDE w:val="0"/>
        <w:autoSpaceDN w:val="0"/>
        <w:adjustRightInd w:val="0"/>
        <w:spacing w:after="0" w:line="360" w:lineRule="auto"/>
        <w:jc w:val="both"/>
        <w:rPr>
          <w:rFonts w:eastAsia="Times New Roman" w:cs="Times New Roman"/>
          <w:b/>
          <w:szCs w:val="26"/>
        </w:rPr>
      </w:pPr>
      <w:r w:rsidRPr="00773C62">
        <w:rPr>
          <w:rFonts w:eastAsia="Times New Roman" w:cs="Times New Roman"/>
          <w:b/>
          <w:szCs w:val="26"/>
        </w:rPr>
        <w:t xml:space="preserve">Vòng </w:t>
      </w:r>
      <w:r w:rsidR="00153416">
        <w:rPr>
          <w:rFonts w:eastAsia="Times New Roman" w:cs="Times New Roman"/>
          <w:b/>
          <w:szCs w:val="26"/>
        </w:rPr>
        <w:t>2</w:t>
      </w:r>
      <w:r w:rsidRPr="00773C62">
        <w:rPr>
          <w:rFonts w:eastAsia="Times New Roman" w:cs="Times New Roman"/>
          <w:b/>
          <w:szCs w:val="26"/>
        </w:rPr>
        <w:t>:</w:t>
      </w:r>
    </w:p>
    <w:p w:rsidR="00FE0F2F" w:rsidRDefault="00FE0F2F" w:rsidP="00773C62">
      <w:pPr>
        <w:pStyle w:val="ListParagraph"/>
        <w:numPr>
          <w:ilvl w:val="0"/>
          <w:numId w:val="1"/>
        </w:numPr>
        <w:autoSpaceDE w:val="0"/>
        <w:autoSpaceDN w:val="0"/>
        <w:adjustRightInd w:val="0"/>
        <w:spacing w:after="0" w:line="360" w:lineRule="auto"/>
        <w:jc w:val="both"/>
        <w:rPr>
          <w:rFonts w:eastAsia="Times New Roman" w:cs="Times New Roman"/>
          <w:szCs w:val="26"/>
        </w:rPr>
      </w:pPr>
      <w:r w:rsidRPr="00CB78DF">
        <w:rPr>
          <w:rFonts w:eastAsia="Times New Roman" w:cs="Times New Roman"/>
          <w:szCs w:val="26"/>
        </w:rPr>
        <w:t xml:space="preserve">Đối tượng và số lượng: thí sinh </w:t>
      </w:r>
      <w:r>
        <w:rPr>
          <w:rFonts w:eastAsia="Times New Roman" w:cs="Times New Roman"/>
          <w:szCs w:val="26"/>
        </w:rPr>
        <w:t>đạt từ 50/100 điểm ở Vòng 1 sẽ được quyền tham dự Vòng 2</w:t>
      </w:r>
      <w:r w:rsidRPr="00CB78DF">
        <w:rPr>
          <w:rFonts w:eastAsia="Times New Roman" w:cs="Times New Roman"/>
          <w:szCs w:val="26"/>
        </w:rPr>
        <w:t>.</w:t>
      </w:r>
    </w:p>
    <w:p w:rsidR="00773C62" w:rsidRDefault="00AA3DBA" w:rsidP="00773C62">
      <w:pPr>
        <w:pStyle w:val="ListParagraph"/>
        <w:numPr>
          <w:ilvl w:val="0"/>
          <w:numId w:val="1"/>
        </w:numPr>
        <w:autoSpaceDE w:val="0"/>
        <w:autoSpaceDN w:val="0"/>
        <w:adjustRightInd w:val="0"/>
        <w:spacing w:after="0" w:line="360" w:lineRule="auto"/>
        <w:jc w:val="both"/>
        <w:rPr>
          <w:rFonts w:eastAsia="Times New Roman" w:cs="Times New Roman"/>
          <w:szCs w:val="26"/>
        </w:rPr>
      </w:pPr>
      <w:r w:rsidRPr="00AA3DBA">
        <w:rPr>
          <w:rFonts w:eastAsia="Times New Roman" w:cs="Times New Roman"/>
          <w:szCs w:val="26"/>
        </w:rPr>
        <w:t>Nội dung thi đề xuất: Thi</w:t>
      </w:r>
      <w:r w:rsidR="00FE0F2F">
        <w:rPr>
          <w:rFonts w:eastAsia="Times New Roman" w:cs="Times New Roman"/>
          <w:szCs w:val="26"/>
        </w:rPr>
        <w:t xml:space="preserve"> bài thi thành phần của bài thi IC3 Spark – </w:t>
      </w:r>
      <w:r w:rsidR="00D133FA">
        <w:rPr>
          <w:rFonts w:eastAsia="Times New Roman" w:cs="Times New Roman"/>
          <w:szCs w:val="26"/>
        </w:rPr>
        <w:t>Các ứng dụng chính (</w:t>
      </w:r>
      <w:r w:rsidR="00FE0F2F">
        <w:rPr>
          <w:rFonts w:eastAsia="Times New Roman" w:cs="Times New Roman"/>
          <w:szCs w:val="26"/>
        </w:rPr>
        <w:t>Key Application</w:t>
      </w:r>
      <w:r w:rsidR="00D133FA">
        <w:rPr>
          <w:rFonts w:eastAsia="Times New Roman" w:cs="Times New Roman"/>
          <w:szCs w:val="26"/>
        </w:rPr>
        <w:t>s</w:t>
      </w:r>
      <w:r w:rsidR="00FE0F2F">
        <w:rPr>
          <w:rFonts w:eastAsia="Times New Roman" w:cs="Times New Roman"/>
          <w:szCs w:val="26"/>
        </w:rPr>
        <w:t>)</w:t>
      </w:r>
      <w:r>
        <w:rPr>
          <w:rFonts w:eastAsia="Times New Roman" w:cs="Times New Roman"/>
          <w:szCs w:val="26"/>
        </w:rPr>
        <w:t>.</w:t>
      </w:r>
    </w:p>
    <w:p w:rsidR="001868E4" w:rsidRDefault="001868E4" w:rsidP="00773C62">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Hình thức thi: trên máy tính;</w:t>
      </w:r>
    </w:p>
    <w:p w:rsidR="00FE0F2F" w:rsidRDefault="00FE0F2F" w:rsidP="00FE0F2F">
      <w:pPr>
        <w:pStyle w:val="ListParagraph"/>
        <w:numPr>
          <w:ilvl w:val="0"/>
          <w:numId w:val="1"/>
        </w:numPr>
        <w:autoSpaceDE w:val="0"/>
        <w:autoSpaceDN w:val="0"/>
        <w:adjustRightInd w:val="0"/>
        <w:spacing w:after="0" w:line="360" w:lineRule="auto"/>
        <w:jc w:val="both"/>
        <w:rPr>
          <w:rFonts w:eastAsia="Times New Roman" w:cs="Times New Roman"/>
          <w:szCs w:val="26"/>
        </w:rPr>
      </w:pPr>
      <w:r w:rsidRPr="00AA3DBA">
        <w:rPr>
          <w:rFonts w:eastAsia="Times New Roman" w:cs="Times New Roman"/>
          <w:szCs w:val="26"/>
        </w:rPr>
        <w:t xml:space="preserve">Lệ phí thí: </w:t>
      </w:r>
      <w:r>
        <w:rPr>
          <w:rFonts w:eastAsia="Times New Roman" w:cs="Times New Roman"/>
          <w:szCs w:val="26"/>
        </w:rPr>
        <w:t>490.000 VNĐ</w:t>
      </w:r>
      <w:r w:rsidRPr="00AA3DBA">
        <w:rPr>
          <w:rFonts w:eastAsia="Times New Roman" w:cs="Times New Roman"/>
          <w:szCs w:val="26"/>
        </w:rPr>
        <w:t>.</w:t>
      </w:r>
    </w:p>
    <w:p w:rsidR="00AA3DBA" w:rsidRDefault="00AA3DBA" w:rsidP="00773C62">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Thời gian: Tháng 2</w:t>
      </w:r>
      <w:r w:rsidR="00FE0F2F">
        <w:rPr>
          <w:rFonts w:eastAsia="Times New Roman" w:cs="Times New Roman"/>
          <w:szCs w:val="26"/>
        </w:rPr>
        <w:t>-3/</w:t>
      </w:r>
      <w:r>
        <w:rPr>
          <w:rFonts w:eastAsia="Times New Roman" w:cs="Times New Roman"/>
          <w:szCs w:val="26"/>
        </w:rPr>
        <w:t>201</w:t>
      </w:r>
      <w:r w:rsidR="00AB4EE0">
        <w:rPr>
          <w:rFonts w:eastAsia="Times New Roman" w:cs="Times New Roman"/>
          <w:szCs w:val="26"/>
        </w:rPr>
        <w:t>6</w:t>
      </w:r>
    </w:p>
    <w:p w:rsidR="00CB78DF" w:rsidRDefault="00AA3DBA" w:rsidP="00AA3DBA">
      <w:pPr>
        <w:pStyle w:val="ListParagraph"/>
        <w:numPr>
          <w:ilvl w:val="0"/>
          <w:numId w:val="1"/>
        </w:numPr>
        <w:autoSpaceDE w:val="0"/>
        <w:autoSpaceDN w:val="0"/>
        <w:adjustRightInd w:val="0"/>
        <w:spacing w:after="0" w:line="360" w:lineRule="auto"/>
        <w:jc w:val="both"/>
        <w:rPr>
          <w:rFonts w:eastAsia="Times New Roman" w:cs="Times New Roman"/>
          <w:szCs w:val="26"/>
        </w:rPr>
      </w:pPr>
      <w:r w:rsidRPr="00CB78DF">
        <w:rPr>
          <w:rFonts w:eastAsia="Times New Roman" w:cs="Times New Roman"/>
          <w:szCs w:val="26"/>
        </w:rPr>
        <w:t xml:space="preserve">Địa điểm: </w:t>
      </w:r>
      <w:r w:rsidR="00C101FA">
        <w:rPr>
          <w:rFonts w:eastAsia="Times New Roman" w:cs="Times New Roman"/>
          <w:szCs w:val="26"/>
        </w:rPr>
        <w:t>BTC sẽ thông báo sau</w:t>
      </w:r>
      <w:r w:rsidR="00CB78DF">
        <w:rPr>
          <w:rFonts w:eastAsia="Times New Roman" w:cs="Times New Roman"/>
          <w:szCs w:val="26"/>
        </w:rPr>
        <w:t>.</w:t>
      </w:r>
    </w:p>
    <w:p w:rsidR="001711F8" w:rsidRDefault="001711F8" w:rsidP="00AA3DBA">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 xml:space="preserve">Kết quả: Các thí sinh đạt từ 700/1000 điểm sẽ được cấp chứng chỉ </w:t>
      </w:r>
      <w:r w:rsidR="002C6FEC">
        <w:rPr>
          <w:rFonts w:eastAsia="Times New Roman" w:cs="Times New Roman"/>
          <w:szCs w:val="26"/>
        </w:rPr>
        <w:t xml:space="preserve">bài thi </w:t>
      </w:r>
      <w:r>
        <w:rPr>
          <w:rFonts w:eastAsia="Times New Roman" w:cs="Times New Roman"/>
          <w:szCs w:val="26"/>
        </w:rPr>
        <w:t>thành phần IC3 Spark</w:t>
      </w:r>
      <w:r w:rsidR="002C6FEC">
        <w:rPr>
          <w:rFonts w:eastAsia="Times New Roman" w:cs="Times New Roman"/>
          <w:szCs w:val="26"/>
        </w:rPr>
        <w:t xml:space="preserve"> có giá trị quốc tế.</w:t>
      </w:r>
    </w:p>
    <w:p w:rsidR="00AA3DBA" w:rsidRPr="00CB78DF" w:rsidRDefault="00CB78DF" w:rsidP="00CB78DF">
      <w:pPr>
        <w:pStyle w:val="ListParagraph"/>
        <w:numPr>
          <w:ilvl w:val="0"/>
          <w:numId w:val="7"/>
        </w:numPr>
        <w:autoSpaceDE w:val="0"/>
        <w:autoSpaceDN w:val="0"/>
        <w:adjustRightInd w:val="0"/>
        <w:spacing w:after="0" w:line="360" w:lineRule="auto"/>
        <w:jc w:val="both"/>
        <w:rPr>
          <w:rFonts w:eastAsia="Times New Roman" w:cs="Times New Roman"/>
          <w:b/>
          <w:szCs w:val="26"/>
        </w:rPr>
      </w:pPr>
      <w:r w:rsidRPr="00CB78DF">
        <w:rPr>
          <w:rFonts w:eastAsia="Times New Roman" w:cs="Times New Roman"/>
          <w:b/>
          <w:szCs w:val="26"/>
        </w:rPr>
        <w:t xml:space="preserve">Vòng </w:t>
      </w:r>
      <w:r w:rsidR="00C101FA">
        <w:rPr>
          <w:rFonts w:eastAsia="Times New Roman" w:cs="Times New Roman"/>
          <w:b/>
          <w:szCs w:val="26"/>
        </w:rPr>
        <w:t>3</w:t>
      </w:r>
      <w:r w:rsidRPr="00CB78DF">
        <w:rPr>
          <w:rFonts w:eastAsia="Times New Roman" w:cs="Times New Roman"/>
          <w:b/>
          <w:szCs w:val="26"/>
        </w:rPr>
        <w:t>:</w:t>
      </w:r>
    </w:p>
    <w:p w:rsidR="00C101FA" w:rsidRDefault="00C101FA" w:rsidP="00C101FA">
      <w:pPr>
        <w:pStyle w:val="ListParagraph"/>
        <w:numPr>
          <w:ilvl w:val="0"/>
          <w:numId w:val="1"/>
        </w:numPr>
        <w:autoSpaceDE w:val="0"/>
        <w:autoSpaceDN w:val="0"/>
        <w:adjustRightInd w:val="0"/>
        <w:spacing w:after="0" w:line="360" w:lineRule="auto"/>
        <w:jc w:val="both"/>
        <w:rPr>
          <w:rFonts w:eastAsia="Times New Roman" w:cs="Times New Roman"/>
          <w:szCs w:val="26"/>
        </w:rPr>
      </w:pPr>
      <w:r w:rsidRPr="00CB78DF">
        <w:rPr>
          <w:rFonts w:eastAsia="Times New Roman" w:cs="Times New Roman"/>
          <w:szCs w:val="26"/>
        </w:rPr>
        <w:t xml:space="preserve">Đối tượng và số lượng: </w:t>
      </w:r>
      <w:r w:rsidR="00F926DD" w:rsidRPr="00F50259">
        <w:rPr>
          <w:rFonts w:eastAsia="Times New Roman" w:cs="Times New Roman"/>
          <w:szCs w:val="26"/>
        </w:rPr>
        <w:t>10</w:t>
      </w:r>
      <w:r w:rsidRPr="00F50259">
        <w:rPr>
          <w:rFonts w:eastAsia="Times New Roman" w:cs="Times New Roman"/>
          <w:szCs w:val="26"/>
        </w:rPr>
        <w:t>0 thí sinh có kết quả cao nhất Vòng 2</w:t>
      </w:r>
      <w:r>
        <w:rPr>
          <w:rFonts w:eastAsia="Times New Roman" w:cs="Times New Roman"/>
          <w:szCs w:val="26"/>
        </w:rPr>
        <w:t xml:space="preserve"> sẽ được tham dự Vòng 3</w:t>
      </w:r>
      <w:r w:rsidRPr="00CB78DF">
        <w:rPr>
          <w:rFonts w:eastAsia="Times New Roman" w:cs="Times New Roman"/>
          <w:szCs w:val="26"/>
        </w:rPr>
        <w:t>.</w:t>
      </w:r>
      <w:r>
        <w:rPr>
          <w:rFonts w:eastAsia="Times New Roman" w:cs="Times New Roman"/>
          <w:szCs w:val="26"/>
        </w:rPr>
        <w:t xml:space="preserve"> Trong trường hợp các thí sinh có kết quả bằng nhau ở Vòng 2, BTC sẽ xét </w:t>
      </w:r>
      <w:r w:rsidR="00D133FA">
        <w:rPr>
          <w:rFonts w:eastAsia="Times New Roman" w:cs="Times New Roman"/>
          <w:szCs w:val="26"/>
        </w:rPr>
        <w:t xml:space="preserve">tiếp kết quả từ cao xuống thấp của </w:t>
      </w:r>
      <w:r>
        <w:rPr>
          <w:rFonts w:eastAsia="Times New Roman" w:cs="Times New Roman"/>
          <w:szCs w:val="26"/>
        </w:rPr>
        <w:t xml:space="preserve">Vòng 1. </w:t>
      </w:r>
      <w:r w:rsidR="00D133FA">
        <w:rPr>
          <w:rFonts w:eastAsia="Times New Roman" w:cs="Times New Roman"/>
          <w:szCs w:val="26"/>
        </w:rPr>
        <w:t>(</w:t>
      </w:r>
      <w:r>
        <w:rPr>
          <w:rFonts w:eastAsia="Times New Roman" w:cs="Times New Roman"/>
          <w:szCs w:val="26"/>
        </w:rPr>
        <w:t>Kết quả được xét bao gồm thời gian và điểm số làm bài</w:t>
      </w:r>
      <w:r w:rsidR="00D133FA">
        <w:rPr>
          <w:rFonts w:eastAsia="Times New Roman" w:cs="Times New Roman"/>
          <w:szCs w:val="26"/>
        </w:rPr>
        <w:t>)</w:t>
      </w:r>
      <w:r>
        <w:rPr>
          <w:rFonts w:eastAsia="Times New Roman" w:cs="Times New Roman"/>
          <w:szCs w:val="26"/>
        </w:rPr>
        <w:t>.</w:t>
      </w:r>
    </w:p>
    <w:p w:rsidR="00C101FA" w:rsidRDefault="00C101FA" w:rsidP="00C101FA">
      <w:pPr>
        <w:pStyle w:val="ListParagraph"/>
        <w:numPr>
          <w:ilvl w:val="0"/>
          <w:numId w:val="1"/>
        </w:numPr>
        <w:autoSpaceDE w:val="0"/>
        <w:autoSpaceDN w:val="0"/>
        <w:adjustRightInd w:val="0"/>
        <w:spacing w:after="0" w:line="360" w:lineRule="auto"/>
        <w:jc w:val="both"/>
        <w:rPr>
          <w:rFonts w:eastAsia="Times New Roman" w:cs="Times New Roman"/>
          <w:szCs w:val="26"/>
        </w:rPr>
      </w:pPr>
      <w:r w:rsidRPr="00AA3DBA">
        <w:rPr>
          <w:rFonts w:eastAsia="Times New Roman" w:cs="Times New Roman"/>
          <w:szCs w:val="26"/>
        </w:rPr>
        <w:t>Nội dung thi đề xuất: Thi</w:t>
      </w:r>
      <w:r>
        <w:rPr>
          <w:rFonts w:eastAsia="Times New Roman" w:cs="Times New Roman"/>
          <w:szCs w:val="26"/>
        </w:rPr>
        <w:t xml:space="preserve"> </w:t>
      </w:r>
      <w:r w:rsidR="00D133FA">
        <w:rPr>
          <w:rFonts w:eastAsia="Times New Roman" w:cs="Times New Roman"/>
          <w:szCs w:val="26"/>
        </w:rPr>
        <w:t xml:space="preserve">hai </w:t>
      </w:r>
      <w:r>
        <w:rPr>
          <w:rFonts w:eastAsia="Times New Roman" w:cs="Times New Roman"/>
          <w:szCs w:val="26"/>
        </w:rPr>
        <w:t>bài thi thành phần</w:t>
      </w:r>
      <w:r w:rsidR="00D133FA">
        <w:rPr>
          <w:rFonts w:eastAsia="Times New Roman" w:cs="Times New Roman"/>
          <w:szCs w:val="26"/>
        </w:rPr>
        <w:t xml:space="preserve"> còn lại</w:t>
      </w:r>
      <w:r>
        <w:rPr>
          <w:rFonts w:eastAsia="Times New Roman" w:cs="Times New Roman"/>
          <w:szCs w:val="26"/>
        </w:rPr>
        <w:t xml:space="preserve"> của bài thi IC3 Spark – </w:t>
      </w:r>
      <w:r w:rsidR="00D133FA">
        <w:rPr>
          <w:rFonts w:eastAsia="Times New Roman" w:cs="Times New Roman"/>
          <w:szCs w:val="26"/>
        </w:rPr>
        <w:t>Máy tính căn bản (Computing Fundamentals) và Cuộc sống trực tuyến (Living Online)</w:t>
      </w:r>
      <w:r>
        <w:rPr>
          <w:rFonts w:eastAsia="Times New Roman" w:cs="Times New Roman"/>
          <w:szCs w:val="26"/>
        </w:rPr>
        <w:t>.</w:t>
      </w:r>
    </w:p>
    <w:p w:rsidR="001868E4" w:rsidRDefault="001868E4" w:rsidP="00C101FA">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Hình thức thi: trên máy tính;</w:t>
      </w:r>
    </w:p>
    <w:p w:rsidR="00C101FA" w:rsidRDefault="00C101FA" w:rsidP="00C101FA">
      <w:pPr>
        <w:pStyle w:val="ListParagraph"/>
        <w:numPr>
          <w:ilvl w:val="0"/>
          <w:numId w:val="1"/>
        </w:numPr>
        <w:autoSpaceDE w:val="0"/>
        <w:autoSpaceDN w:val="0"/>
        <w:adjustRightInd w:val="0"/>
        <w:spacing w:after="0" w:line="360" w:lineRule="auto"/>
        <w:jc w:val="both"/>
        <w:rPr>
          <w:rFonts w:eastAsia="Times New Roman" w:cs="Times New Roman"/>
          <w:szCs w:val="26"/>
        </w:rPr>
      </w:pPr>
      <w:r w:rsidRPr="00AA3DBA">
        <w:rPr>
          <w:rFonts w:eastAsia="Times New Roman" w:cs="Times New Roman"/>
          <w:szCs w:val="26"/>
        </w:rPr>
        <w:t xml:space="preserve">Lệ phí thí: </w:t>
      </w:r>
      <w:r w:rsidR="0075388E">
        <w:rPr>
          <w:rFonts w:eastAsia="Times New Roman" w:cs="Times New Roman"/>
          <w:szCs w:val="26"/>
        </w:rPr>
        <w:t xml:space="preserve">BTC hỗ trợ 100% lệ phí thi (tương đương </w:t>
      </w:r>
      <w:r w:rsidR="00F926DD">
        <w:rPr>
          <w:rFonts w:eastAsia="Times New Roman" w:cs="Times New Roman"/>
          <w:szCs w:val="26"/>
        </w:rPr>
        <w:t>với 1 triệu đồ</w:t>
      </w:r>
      <w:r w:rsidR="0075388E">
        <w:rPr>
          <w:rFonts w:eastAsia="Times New Roman" w:cs="Times New Roman"/>
          <w:szCs w:val="26"/>
        </w:rPr>
        <w:t>ng/hai bài thi)</w:t>
      </w:r>
      <w:r w:rsidRPr="00AA3DBA">
        <w:rPr>
          <w:rFonts w:eastAsia="Times New Roman" w:cs="Times New Roman"/>
          <w:szCs w:val="26"/>
        </w:rPr>
        <w:t>.</w:t>
      </w:r>
    </w:p>
    <w:p w:rsidR="00C101FA" w:rsidRDefault="00C101FA" w:rsidP="00C101FA">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 xml:space="preserve">Thời gian: Tháng </w:t>
      </w:r>
      <w:r w:rsidR="0075388E">
        <w:rPr>
          <w:rFonts w:eastAsia="Times New Roman" w:cs="Times New Roman"/>
          <w:szCs w:val="26"/>
        </w:rPr>
        <w:t>4</w:t>
      </w:r>
      <w:r>
        <w:rPr>
          <w:rFonts w:eastAsia="Times New Roman" w:cs="Times New Roman"/>
          <w:szCs w:val="26"/>
        </w:rPr>
        <w:t>/2016</w:t>
      </w:r>
    </w:p>
    <w:p w:rsidR="00CB78DF" w:rsidRDefault="00C101FA" w:rsidP="00C101FA">
      <w:pPr>
        <w:pStyle w:val="ListParagraph"/>
        <w:numPr>
          <w:ilvl w:val="0"/>
          <w:numId w:val="1"/>
        </w:numPr>
        <w:autoSpaceDE w:val="0"/>
        <w:autoSpaceDN w:val="0"/>
        <w:adjustRightInd w:val="0"/>
        <w:spacing w:after="0" w:line="360" w:lineRule="auto"/>
        <w:jc w:val="both"/>
        <w:rPr>
          <w:rFonts w:eastAsia="Times New Roman" w:cs="Times New Roman"/>
          <w:szCs w:val="26"/>
        </w:rPr>
      </w:pPr>
      <w:r w:rsidRPr="00CB78DF">
        <w:rPr>
          <w:rFonts w:eastAsia="Times New Roman" w:cs="Times New Roman"/>
          <w:szCs w:val="26"/>
        </w:rPr>
        <w:lastRenderedPageBreak/>
        <w:t xml:space="preserve">Địa điểm: </w:t>
      </w:r>
      <w:r w:rsidR="00F926DD">
        <w:rPr>
          <w:rFonts w:eastAsia="Times New Roman" w:cs="Times New Roman"/>
          <w:szCs w:val="26"/>
        </w:rPr>
        <w:t>Văn phòng</w:t>
      </w:r>
      <w:r w:rsidR="0075388E">
        <w:rPr>
          <w:rFonts w:eastAsia="Times New Roman" w:cs="Times New Roman"/>
          <w:szCs w:val="26"/>
        </w:rPr>
        <w:t xml:space="preserve"> IIG Việt Nam – Số 538 Đường </w:t>
      </w:r>
      <w:r w:rsidR="001711F8">
        <w:rPr>
          <w:rFonts w:eastAsia="Times New Roman" w:cs="Times New Roman"/>
          <w:szCs w:val="26"/>
        </w:rPr>
        <w:t>CMT8, Phường 11, Quận 3, TP</w:t>
      </w:r>
      <w:r w:rsidR="00F926DD">
        <w:rPr>
          <w:rFonts w:eastAsia="Times New Roman" w:cs="Times New Roman"/>
          <w:szCs w:val="26"/>
        </w:rPr>
        <w:t xml:space="preserve">. </w:t>
      </w:r>
      <w:r w:rsidR="001711F8">
        <w:rPr>
          <w:rFonts w:eastAsia="Times New Roman" w:cs="Times New Roman"/>
          <w:szCs w:val="26"/>
        </w:rPr>
        <w:t>HCM</w:t>
      </w:r>
      <w:r>
        <w:rPr>
          <w:rFonts w:eastAsia="Times New Roman" w:cs="Times New Roman"/>
          <w:szCs w:val="26"/>
        </w:rPr>
        <w:t>.</w:t>
      </w:r>
    </w:p>
    <w:p w:rsidR="002C6FEC" w:rsidRDefault="002C6FEC" w:rsidP="002C6FEC">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 xml:space="preserve">Kết quả: </w:t>
      </w:r>
      <w:r w:rsidRPr="002C6FEC">
        <w:rPr>
          <w:rFonts w:eastAsia="Times New Roman" w:cs="Times New Roman"/>
          <w:szCs w:val="26"/>
        </w:rPr>
        <w:t>Tất cả các thí sinh tham dự Vòng 2</w:t>
      </w:r>
      <w:r>
        <w:rPr>
          <w:rFonts w:eastAsia="Times New Roman" w:cs="Times New Roman"/>
          <w:szCs w:val="26"/>
        </w:rPr>
        <w:t xml:space="preserve"> và Vòng 3</w:t>
      </w:r>
      <w:r w:rsidRPr="002C6FEC">
        <w:rPr>
          <w:rFonts w:eastAsia="Times New Roman" w:cs="Times New Roman"/>
          <w:szCs w:val="26"/>
        </w:rPr>
        <w:t xml:space="preserve"> có điểm đạt từ 700/1000 điểm trở lên ở bài thi thành phần sẽ được nhận Phiếu điểm và Chứng chỉ IC3 Spark thành phần, có giá trị trên toàn thế giới.</w:t>
      </w:r>
      <w:r>
        <w:rPr>
          <w:rFonts w:eastAsia="Times New Roman" w:cs="Times New Roman"/>
          <w:szCs w:val="26"/>
        </w:rPr>
        <w:t xml:space="preserve"> Thí sinh nào đạt từ 700/1000 điểm trở lên ở cả 3 bài thi thành phần sẽ được cấp chứng chỉ IC3 Spark.</w:t>
      </w:r>
    </w:p>
    <w:p w:rsidR="002C6FEC" w:rsidRPr="00F50259" w:rsidRDefault="002C6FEC" w:rsidP="002C6FEC">
      <w:pPr>
        <w:pStyle w:val="ListParagraph"/>
        <w:numPr>
          <w:ilvl w:val="0"/>
          <w:numId w:val="1"/>
        </w:numPr>
        <w:autoSpaceDE w:val="0"/>
        <w:autoSpaceDN w:val="0"/>
        <w:adjustRightInd w:val="0"/>
        <w:spacing w:after="0" w:line="360" w:lineRule="auto"/>
        <w:jc w:val="both"/>
        <w:rPr>
          <w:rFonts w:eastAsia="Times New Roman" w:cs="Times New Roman"/>
          <w:szCs w:val="26"/>
        </w:rPr>
      </w:pPr>
      <w:r w:rsidRPr="00F50259">
        <w:rPr>
          <w:rFonts w:eastAsia="Times New Roman" w:cs="Times New Roman"/>
          <w:b/>
          <w:szCs w:val="26"/>
          <w:u w:val="single"/>
        </w:rPr>
        <w:t>Lưu</w:t>
      </w:r>
      <w:r w:rsidRPr="002C6FEC">
        <w:rPr>
          <w:rFonts w:eastAsia="Times New Roman" w:cs="Times New Roman"/>
          <w:b/>
          <w:szCs w:val="26"/>
          <w:u w:val="single"/>
        </w:rPr>
        <w:t xml:space="preserve"> ý</w:t>
      </w:r>
      <w:r>
        <w:rPr>
          <w:rFonts w:eastAsia="Times New Roman" w:cs="Times New Roman"/>
          <w:szCs w:val="26"/>
        </w:rPr>
        <w:t xml:space="preserve">: </w:t>
      </w:r>
      <w:r w:rsidRPr="001868E4">
        <w:rPr>
          <w:rFonts w:eastAsia="Times New Roman" w:cs="Times New Roman"/>
          <w:i/>
          <w:szCs w:val="26"/>
        </w:rPr>
        <w:t>Các thí sinh không được xét duyệt vào Vòng 3 có thể đăng ký dự thi 2 bài thi thành phần còn lại để lấy chứng chỉ IC3 Spark, tuy nhiên kết quả này không được tính vào kết quả của cuộc thi.</w:t>
      </w:r>
      <w:r w:rsidR="00F926DD">
        <w:rPr>
          <w:rFonts w:eastAsia="Times New Roman" w:cs="Times New Roman"/>
          <w:i/>
          <w:szCs w:val="26"/>
        </w:rPr>
        <w:t xml:space="preserve"> </w:t>
      </w:r>
      <w:r w:rsidR="00F926DD" w:rsidRPr="00F50259">
        <w:rPr>
          <w:rFonts w:eastAsia="Times New Roman" w:cs="Times New Roman"/>
          <w:i/>
          <w:szCs w:val="26"/>
        </w:rPr>
        <w:t xml:space="preserve">BTC sẽ hỗ trợ 30% Lệ phí thi cho các thí sinh này (Thí sinh sẽ đóng 686,000VND/2 bài thi). </w:t>
      </w:r>
    </w:p>
    <w:p w:rsidR="00CB78DF" w:rsidRPr="00C46C56" w:rsidRDefault="002C6FEC" w:rsidP="00E36674">
      <w:pPr>
        <w:pStyle w:val="ListParagraph"/>
        <w:numPr>
          <w:ilvl w:val="0"/>
          <w:numId w:val="7"/>
        </w:numPr>
        <w:autoSpaceDE w:val="0"/>
        <w:autoSpaceDN w:val="0"/>
        <w:adjustRightInd w:val="0"/>
        <w:spacing w:after="0" w:line="360" w:lineRule="auto"/>
        <w:jc w:val="both"/>
        <w:rPr>
          <w:rFonts w:eastAsia="Times New Roman" w:cs="Times New Roman"/>
          <w:b/>
          <w:szCs w:val="26"/>
        </w:rPr>
      </w:pPr>
      <w:r>
        <w:rPr>
          <w:rFonts w:eastAsia="Times New Roman" w:cs="Times New Roman"/>
          <w:b/>
          <w:szCs w:val="26"/>
        </w:rPr>
        <w:t>Lễ Tổng kết</w:t>
      </w:r>
      <w:r w:rsidR="00E36674" w:rsidRPr="00C46C56">
        <w:rPr>
          <w:rFonts w:eastAsia="Times New Roman" w:cs="Times New Roman"/>
          <w:b/>
          <w:szCs w:val="26"/>
        </w:rPr>
        <w:t>:</w:t>
      </w:r>
    </w:p>
    <w:p w:rsidR="00E36674" w:rsidRPr="00E36674" w:rsidRDefault="002C6FEC" w:rsidP="00E36674">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Đối tượng tham dự: lãnh đạo và đại diện các phòng ban của Sở GD&amp;ĐT Tp. Hồ Chí Minh; lãnh đạo và đại diện IIG Việt Nam; lãnh đạo và chuyên viên các Phòng giáo dục; Ban giám hiệu và giáo viên tin học các trường có thí sinh tham dự cuộc thi; các thí sinh tham dự Vòng 3 và phóng viên báo chí</w:t>
      </w:r>
      <w:r w:rsidR="00E97AA4">
        <w:rPr>
          <w:rFonts w:eastAsia="Times New Roman" w:cs="Times New Roman"/>
          <w:szCs w:val="26"/>
        </w:rPr>
        <w:t>.</w:t>
      </w:r>
    </w:p>
    <w:p w:rsidR="00E36674" w:rsidRPr="00E36674" w:rsidRDefault="002C6FEC" w:rsidP="00E36674">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Thời gian dự kiến</w:t>
      </w:r>
      <w:r w:rsidR="00E36674" w:rsidRPr="00E36674">
        <w:rPr>
          <w:rFonts w:eastAsia="Times New Roman" w:cs="Times New Roman"/>
          <w:szCs w:val="26"/>
        </w:rPr>
        <w:t xml:space="preserve">: </w:t>
      </w:r>
      <w:r>
        <w:rPr>
          <w:rFonts w:eastAsia="Times New Roman" w:cs="Times New Roman"/>
          <w:szCs w:val="26"/>
        </w:rPr>
        <w:t>Tháng 5/2016.</w:t>
      </w:r>
    </w:p>
    <w:p w:rsidR="00E36674" w:rsidRPr="00E36674" w:rsidRDefault="00E36674" w:rsidP="00E36674">
      <w:pPr>
        <w:pStyle w:val="ListParagraph"/>
        <w:numPr>
          <w:ilvl w:val="0"/>
          <w:numId w:val="1"/>
        </w:numPr>
        <w:autoSpaceDE w:val="0"/>
        <w:autoSpaceDN w:val="0"/>
        <w:adjustRightInd w:val="0"/>
        <w:spacing w:after="0" w:line="360" w:lineRule="auto"/>
        <w:jc w:val="both"/>
        <w:rPr>
          <w:rFonts w:eastAsia="Times New Roman" w:cs="Times New Roman"/>
          <w:szCs w:val="26"/>
        </w:rPr>
      </w:pPr>
      <w:r w:rsidRPr="00E36674">
        <w:rPr>
          <w:rFonts w:eastAsia="Times New Roman" w:cs="Times New Roman"/>
          <w:szCs w:val="26"/>
        </w:rPr>
        <w:t>Địa điểm</w:t>
      </w:r>
      <w:r w:rsidR="002C6FEC">
        <w:rPr>
          <w:rFonts w:eastAsia="Times New Roman" w:cs="Times New Roman"/>
          <w:szCs w:val="26"/>
        </w:rPr>
        <w:t xml:space="preserve"> dự kiến</w:t>
      </w:r>
      <w:r w:rsidRPr="00E36674">
        <w:rPr>
          <w:rFonts w:eastAsia="Times New Roman" w:cs="Times New Roman"/>
          <w:szCs w:val="26"/>
        </w:rPr>
        <w:t xml:space="preserve">: </w:t>
      </w:r>
      <w:r>
        <w:rPr>
          <w:rFonts w:eastAsia="Times New Roman" w:cs="Times New Roman"/>
          <w:szCs w:val="26"/>
        </w:rPr>
        <w:t>do Sở Giáo dục và Đào tạo chỉ định.</w:t>
      </w:r>
    </w:p>
    <w:p w:rsidR="00E36674" w:rsidRDefault="002C6FEC" w:rsidP="00E36674">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Cơ cấu giải thưởng dự kiến:</w:t>
      </w:r>
    </w:p>
    <w:p w:rsidR="00E97AA4" w:rsidRPr="00903BCA" w:rsidRDefault="00927848" w:rsidP="00E97AA4">
      <w:pPr>
        <w:pStyle w:val="ListParagraph"/>
        <w:numPr>
          <w:ilvl w:val="1"/>
          <w:numId w:val="1"/>
        </w:numPr>
        <w:autoSpaceDE w:val="0"/>
        <w:autoSpaceDN w:val="0"/>
        <w:adjustRightInd w:val="0"/>
        <w:spacing w:after="0" w:line="360" w:lineRule="auto"/>
        <w:jc w:val="both"/>
        <w:rPr>
          <w:rFonts w:eastAsia="Times New Roman" w:cs="Times New Roman"/>
          <w:b/>
          <w:szCs w:val="26"/>
        </w:rPr>
      </w:pPr>
      <w:r w:rsidRPr="00903BCA">
        <w:rPr>
          <w:rFonts w:eastAsia="Times New Roman" w:cs="Times New Roman"/>
          <w:b/>
          <w:szCs w:val="26"/>
        </w:rPr>
        <w:t>Giải cá nhân:</w:t>
      </w:r>
    </w:p>
    <w:p w:rsidR="00700496" w:rsidRDefault="005A49E8" w:rsidP="00700496">
      <w:pPr>
        <w:pStyle w:val="ListParagraph"/>
        <w:numPr>
          <w:ilvl w:val="0"/>
          <w:numId w:val="12"/>
        </w:numPr>
        <w:autoSpaceDE w:val="0"/>
        <w:autoSpaceDN w:val="0"/>
        <w:adjustRightInd w:val="0"/>
        <w:spacing w:after="0" w:line="360" w:lineRule="auto"/>
        <w:jc w:val="both"/>
        <w:rPr>
          <w:rFonts w:eastAsia="Times New Roman" w:cs="Times New Roman"/>
          <w:szCs w:val="26"/>
        </w:rPr>
      </w:pPr>
      <w:r w:rsidRPr="0043016F">
        <w:rPr>
          <w:rFonts w:eastAsia="Times New Roman" w:cs="Times New Roman"/>
          <w:szCs w:val="26"/>
        </w:rPr>
        <w:t xml:space="preserve">1 Giải Nhất bao gồm: </w:t>
      </w:r>
      <w:r w:rsidR="00700496">
        <w:rPr>
          <w:rFonts w:eastAsia="Times New Roman" w:cs="Times New Roman"/>
          <w:szCs w:val="26"/>
          <w:lang w:val="vi-VN"/>
        </w:rPr>
        <w:t>G</w:t>
      </w:r>
      <w:r w:rsidR="00700496">
        <w:rPr>
          <w:rFonts w:eastAsia="Times New Roman" w:cs="Times New Roman"/>
          <w:szCs w:val="26"/>
        </w:rPr>
        <w:t>iải thưởng tương đương 8 triệu đồng</w:t>
      </w:r>
      <w:r w:rsidR="00700496" w:rsidRPr="00700496">
        <w:rPr>
          <w:rFonts w:eastAsia="Times New Roman" w:cs="Times New Roman"/>
          <w:szCs w:val="26"/>
        </w:rPr>
        <w:t xml:space="preserve"> </w:t>
      </w:r>
      <w:r w:rsidR="00700496" w:rsidRPr="00C675A9">
        <w:rPr>
          <w:rFonts w:eastAsia="Times New Roman" w:cs="Times New Roman"/>
          <w:szCs w:val="26"/>
        </w:rPr>
        <w:t>bao gồm Giấy khen</w:t>
      </w:r>
      <w:r w:rsidR="00700496">
        <w:rPr>
          <w:rFonts w:eastAsia="Times New Roman" w:cs="Times New Roman"/>
          <w:szCs w:val="26"/>
        </w:rPr>
        <w:t>,</w:t>
      </w:r>
      <w:r w:rsidR="00700496" w:rsidRPr="00C675A9">
        <w:rPr>
          <w:rFonts w:eastAsia="Times New Roman" w:cs="Times New Roman"/>
          <w:szCs w:val="26"/>
        </w:rPr>
        <w:t xml:space="preserve"> huy chương  và Qu</w:t>
      </w:r>
      <w:r w:rsidR="00700496">
        <w:rPr>
          <w:rFonts w:eastAsia="Times New Roman" w:cs="Times New Roman"/>
          <w:szCs w:val="26"/>
        </w:rPr>
        <w:t>à</w:t>
      </w:r>
      <w:r w:rsidR="00700496" w:rsidRPr="00C675A9">
        <w:rPr>
          <w:rFonts w:eastAsia="Times New Roman" w:cs="Times New Roman"/>
          <w:szCs w:val="26"/>
        </w:rPr>
        <w:t xml:space="preserve"> Tặng. </w:t>
      </w:r>
    </w:p>
    <w:p w:rsidR="003207DF" w:rsidRDefault="0043016F" w:rsidP="00700496">
      <w:pPr>
        <w:pStyle w:val="ListParagraph"/>
        <w:numPr>
          <w:ilvl w:val="0"/>
          <w:numId w:val="12"/>
        </w:numPr>
        <w:autoSpaceDE w:val="0"/>
        <w:autoSpaceDN w:val="0"/>
        <w:adjustRightInd w:val="0"/>
        <w:spacing w:after="0" w:line="360" w:lineRule="auto"/>
        <w:jc w:val="both"/>
        <w:rPr>
          <w:rFonts w:eastAsia="Times New Roman" w:cs="Times New Roman"/>
          <w:szCs w:val="26"/>
        </w:rPr>
      </w:pPr>
      <w:r w:rsidRPr="00C675A9">
        <w:rPr>
          <w:rFonts w:eastAsia="Times New Roman" w:cs="Times New Roman"/>
          <w:szCs w:val="26"/>
        </w:rPr>
        <w:t xml:space="preserve">5 Giải Nhì gồm: </w:t>
      </w:r>
      <w:r w:rsidR="00C675A9" w:rsidRPr="00C675A9">
        <w:rPr>
          <w:rFonts w:eastAsia="Times New Roman" w:cs="Times New Roman"/>
          <w:szCs w:val="26"/>
        </w:rPr>
        <w:t xml:space="preserve">Giải thưởng tương đương </w:t>
      </w:r>
      <w:r w:rsidR="00C675A9" w:rsidRPr="0090348E">
        <w:rPr>
          <w:rFonts w:eastAsia="Times New Roman" w:cs="Times New Roman"/>
          <w:szCs w:val="26"/>
        </w:rPr>
        <w:t xml:space="preserve">2 </w:t>
      </w:r>
      <w:r w:rsidR="00700496" w:rsidRPr="0090348E">
        <w:rPr>
          <w:rFonts w:eastAsia="Times New Roman" w:cs="Times New Roman"/>
          <w:szCs w:val="26"/>
        </w:rPr>
        <w:t>triệu</w:t>
      </w:r>
      <w:r w:rsidR="00700496">
        <w:rPr>
          <w:rFonts w:eastAsia="Times New Roman" w:cs="Times New Roman"/>
          <w:szCs w:val="26"/>
        </w:rPr>
        <w:t xml:space="preserve"> đồng</w:t>
      </w:r>
      <w:r w:rsidR="00700496" w:rsidRPr="00C675A9" w:rsidDel="00700496">
        <w:rPr>
          <w:rFonts w:eastAsia="Times New Roman" w:cs="Times New Roman"/>
          <w:szCs w:val="26"/>
        </w:rPr>
        <w:t xml:space="preserve"> </w:t>
      </w:r>
      <w:r w:rsidR="00C675A9" w:rsidRPr="00C675A9">
        <w:rPr>
          <w:rFonts w:eastAsia="Times New Roman" w:cs="Times New Roman"/>
          <w:szCs w:val="26"/>
        </w:rPr>
        <w:t xml:space="preserve"> bao gồm </w:t>
      </w:r>
      <w:r w:rsidRPr="00C675A9">
        <w:rPr>
          <w:rFonts w:eastAsia="Times New Roman" w:cs="Times New Roman"/>
          <w:szCs w:val="26"/>
        </w:rPr>
        <w:t>Giấy khen</w:t>
      </w:r>
      <w:r w:rsidR="00C675A9">
        <w:rPr>
          <w:rFonts w:eastAsia="Times New Roman" w:cs="Times New Roman"/>
          <w:szCs w:val="26"/>
        </w:rPr>
        <w:t>,</w:t>
      </w:r>
      <w:r w:rsidRPr="00C675A9">
        <w:rPr>
          <w:rFonts w:eastAsia="Times New Roman" w:cs="Times New Roman"/>
          <w:szCs w:val="26"/>
        </w:rPr>
        <w:t xml:space="preserve"> huy chương </w:t>
      </w:r>
      <w:r w:rsidR="00C675A9" w:rsidRPr="00C675A9">
        <w:rPr>
          <w:rFonts w:eastAsia="Times New Roman" w:cs="Times New Roman"/>
          <w:szCs w:val="26"/>
        </w:rPr>
        <w:t xml:space="preserve"> và Qu</w:t>
      </w:r>
      <w:r w:rsidR="00C675A9">
        <w:rPr>
          <w:rFonts w:eastAsia="Times New Roman" w:cs="Times New Roman"/>
          <w:szCs w:val="26"/>
        </w:rPr>
        <w:t>à</w:t>
      </w:r>
      <w:r w:rsidR="00C675A9" w:rsidRPr="00C675A9">
        <w:rPr>
          <w:rFonts w:eastAsia="Times New Roman" w:cs="Times New Roman"/>
          <w:szCs w:val="26"/>
        </w:rPr>
        <w:t xml:space="preserve"> Tặng. </w:t>
      </w:r>
    </w:p>
    <w:p w:rsidR="0043016F" w:rsidRPr="00C675A9" w:rsidRDefault="0043016F" w:rsidP="00C675A9">
      <w:pPr>
        <w:pStyle w:val="ListParagraph"/>
        <w:numPr>
          <w:ilvl w:val="0"/>
          <w:numId w:val="12"/>
        </w:numPr>
        <w:autoSpaceDE w:val="0"/>
        <w:autoSpaceDN w:val="0"/>
        <w:adjustRightInd w:val="0"/>
        <w:spacing w:after="0" w:line="360" w:lineRule="auto"/>
        <w:jc w:val="both"/>
        <w:rPr>
          <w:rFonts w:eastAsia="Times New Roman" w:cs="Times New Roman"/>
          <w:szCs w:val="26"/>
        </w:rPr>
      </w:pPr>
      <w:r w:rsidRPr="00C675A9">
        <w:rPr>
          <w:rFonts w:eastAsia="Times New Roman" w:cs="Times New Roman"/>
          <w:szCs w:val="26"/>
        </w:rPr>
        <w:t xml:space="preserve">10 Giải Ba gồm: </w:t>
      </w:r>
      <w:r w:rsidR="0090348E">
        <w:rPr>
          <w:rFonts w:eastAsia="Times New Roman" w:cs="Times New Roman"/>
          <w:szCs w:val="26"/>
        </w:rPr>
        <w:t>Giải thưởng tương đương 1</w:t>
      </w:r>
      <w:r w:rsidR="00C675A9" w:rsidRPr="00C675A9">
        <w:rPr>
          <w:rFonts w:eastAsia="Times New Roman" w:cs="Times New Roman"/>
          <w:szCs w:val="26"/>
        </w:rPr>
        <w:t xml:space="preserve"> </w:t>
      </w:r>
      <w:r w:rsidR="00700496">
        <w:rPr>
          <w:rFonts w:eastAsia="Times New Roman" w:cs="Times New Roman"/>
          <w:szCs w:val="26"/>
        </w:rPr>
        <w:t>triệu đồng</w:t>
      </w:r>
      <w:r w:rsidR="00700496" w:rsidRPr="00C675A9" w:rsidDel="00700496">
        <w:rPr>
          <w:rFonts w:eastAsia="Times New Roman" w:cs="Times New Roman"/>
          <w:szCs w:val="26"/>
        </w:rPr>
        <w:t xml:space="preserve"> </w:t>
      </w:r>
      <w:r w:rsidR="00C675A9" w:rsidRPr="00C675A9">
        <w:rPr>
          <w:rFonts w:eastAsia="Times New Roman" w:cs="Times New Roman"/>
          <w:szCs w:val="26"/>
        </w:rPr>
        <w:t xml:space="preserve"> bao gồm </w:t>
      </w:r>
      <w:r w:rsidR="00C675A9" w:rsidRPr="001A7715">
        <w:rPr>
          <w:rFonts w:eastAsia="Times New Roman" w:cs="Times New Roman"/>
          <w:szCs w:val="26"/>
        </w:rPr>
        <w:t>Giấy khen</w:t>
      </w:r>
      <w:r w:rsidR="00C675A9">
        <w:rPr>
          <w:rFonts w:eastAsia="Times New Roman" w:cs="Times New Roman"/>
          <w:szCs w:val="26"/>
        </w:rPr>
        <w:t>,</w:t>
      </w:r>
      <w:r w:rsidR="00C675A9" w:rsidRPr="00C675A9">
        <w:rPr>
          <w:rFonts w:eastAsia="Times New Roman" w:cs="Times New Roman"/>
          <w:szCs w:val="26"/>
        </w:rPr>
        <w:t xml:space="preserve"> </w:t>
      </w:r>
      <w:r w:rsidR="00C675A9" w:rsidRPr="001A7715">
        <w:rPr>
          <w:rFonts w:eastAsia="Times New Roman" w:cs="Times New Roman"/>
          <w:szCs w:val="26"/>
        </w:rPr>
        <w:t>huy chương  và Qu</w:t>
      </w:r>
      <w:r w:rsidR="00C675A9">
        <w:rPr>
          <w:rFonts w:eastAsia="Times New Roman" w:cs="Times New Roman"/>
          <w:szCs w:val="26"/>
        </w:rPr>
        <w:t>à</w:t>
      </w:r>
      <w:r w:rsidR="00C675A9" w:rsidRPr="001A7715">
        <w:rPr>
          <w:rFonts w:eastAsia="Times New Roman" w:cs="Times New Roman"/>
          <w:szCs w:val="26"/>
        </w:rPr>
        <w:t xml:space="preserve"> Tặng</w:t>
      </w:r>
      <w:r w:rsidR="00C675A9">
        <w:rPr>
          <w:rFonts w:eastAsia="Times New Roman" w:cs="Times New Roman"/>
          <w:szCs w:val="26"/>
        </w:rPr>
        <w:t xml:space="preserve"> </w:t>
      </w:r>
    </w:p>
    <w:p w:rsidR="0043016F" w:rsidRDefault="0043016F" w:rsidP="0043016F">
      <w:pPr>
        <w:pStyle w:val="ListParagraph"/>
        <w:numPr>
          <w:ilvl w:val="0"/>
          <w:numId w:val="12"/>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 xml:space="preserve">34 Giải Khuyến khích gồm: </w:t>
      </w:r>
      <w:r w:rsidRPr="0043016F">
        <w:rPr>
          <w:rFonts w:eastAsia="Times New Roman" w:cs="Times New Roman"/>
          <w:szCs w:val="26"/>
        </w:rPr>
        <w:t>Giấy khen của BTC; 1 tài khoản trực tuyến ôn tập tiếng Anh English Learning Center (ELC)</w:t>
      </w:r>
      <w:r>
        <w:rPr>
          <w:rFonts w:eastAsia="Times New Roman" w:cs="Times New Roman"/>
          <w:szCs w:val="26"/>
        </w:rPr>
        <w:t xml:space="preserve"> trị giá </w:t>
      </w:r>
      <w:r w:rsidR="00C675A9">
        <w:rPr>
          <w:rFonts w:eastAsia="Times New Roman" w:cs="Times New Roman"/>
          <w:szCs w:val="26"/>
        </w:rPr>
        <w:t>650</w:t>
      </w:r>
      <w:r>
        <w:rPr>
          <w:rFonts w:eastAsia="Times New Roman" w:cs="Times New Roman"/>
          <w:szCs w:val="26"/>
        </w:rPr>
        <w:t>.000 VNĐ</w:t>
      </w:r>
      <w:r w:rsidRPr="0043016F">
        <w:rPr>
          <w:rFonts w:eastAsia="Times New Roman" w:cs="Times New Roman"/>
          <w:szCs w:val="26"/>
        </w:rPr>
        <w:t>; cốc IC3 Spark.</w:t>
      </w:r>
    </w:p>
    <w:p w:rsidR="00903BCA" w:rsidRPr="00903BCA" w:rsidRDefault="00903BCA" w:rsidP="00903BCA">
      <w:pPr>
        <w:pStyle w:val="ListParagraph"/>
        <w:numPr>
          <w:ilvl w:val="0"/>
          <w:numId w:val="14"/>
        </w:numPr>
        <w:autoSpaceDE w:val="0"/>
        <w:autoSpaceDN w:val="0"/>
        <w:adjustRightInd w:val="0"/>
        <w:spacing w:after="0" w:line="360" w:lineRule="auto"/>
        <w:jc w:val="both"/>
        <w:rPr>
          <w:rFonts w:eastAsia="Times New Roman" w:cs="Times New Roman"/>
          <w:b/>
          <w:szCs w:val="26"/>
        </w:rPr>
      </w:pPr>
      <w:r w:rsidRPr="00903BCA">
        <w:rPr>
          <w:rFonts w:eastAsia="Times New Roman" w:cs="Times New Roman"/>
          <w:b/>
          <w:szCs w:val="26"/>
        </w:rPr>
        <w:t>Giải tập thể:</w:t>
      </w:r>
    </w:p>
    <w:p w:rsidR="00903BCA" w:rsidRDefault="00903BCA" w:rsidP="00903BCA">
      <w:pPr>
        <w:pStyle w:val="ListParagraph"/>
        <w:numPr>
          <w:ilvl w:val="0"/>
          <w:numId w:val="16"/>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 xml:space="preserve">10 Trường đạt thành tích xuất sắc gồm: </w:t>
      </w:r>
      <w:r w:rsidR="0090348E">
        <w:rPr>
          <w:rFonts w:eastAsia="Times New Roman" w:cs="Times New Roman"/>
          <w:szCs w:val="26"/>
        </w:rPr>
        <w:t>1 triệu đồng</w:t>
      </w:r>
      <w:r w:rsidR="002A1E62">
        <w:rPr>
          <w:rFonts w:eastAsia="Times New Roman" w:cs="Times New Roman"/>
          <w:szCs w:val="26"/>
        </w:rPr>
        <w:t xml:space="preserve"> tiền mặt cho mỗi trường, </w:t>
      </w:r>
      <w:r>
        <w:rPr>
          <w:rFonts w:eastAsia="Times New Roman" w:cs="Times New Roman"/>
          <w:szCs w:val="26"/>
        </w:rPr>
        <w:t>Giấy khen và kỷ niệm chương từ BTC.</w:t>
      </w:r>
    </w:p>
    <w:p w:rsidR="00903BCA" w:rsidRPr="00903BCA" w:rsidRDefault="00903BCA" w:rsidP="00903BCA">
      <w:pPr>
        <w:pStyle w:val="ListParagraph"/>
        <w:numPr>
          <w:ilvl w:val="0"/>
          <w:numId w:val="16"/>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 xml:space="preserve"> 5 Quận/Huyện đạt thành tích xuất sắc gồm: </w:t>
      </w:r>
      <w:r w:rsidR="002A1E62">
        <w:rPr>
          <w:rFonts w:eastAsia="Times New Roman" w:cs="Times New Roman"/>
          <w:szCs w:val="26"/>
        </w:rPr>
        <w:t>1</w:t>
      </w:r>
      <w:r w:rsidR="0090348E">
        <w:rPr>
          <w:rFonts w:eastAsia="Times New Roman" w:cs="Times New Roman"/>
          <w:szCs w:val="26"/>
        </w:rPr>
        <w:t xml:space="preserve"> triệu đồng</w:t>
      </w:r>
      <w:r w:rsidR="002A1E62">
        <w:rPr>
          <w:rFonts w:eastAsia="Times New Roman" w:cs="Times New Roman"/>
          <w:szCs w:val="26"/>
        </w:rPr>
        <w:t xml:space="preserve"> tiền mặt cho mỗi trường, </w:t>
      </w:r>
      <w:r>
        <w:rPr>
          <w:rFonts w:eastAsia="Times New Roman" w:cs="Times New Roman"/>
          <w:szCs w:val="26"/>
        </w:rPr>
        <w:t>Giấy khen và kỷ niệm chương từ BTC.</w:t>
      </w:r>
    </w:p>
    <w:p w:rsidR="00461816" w:rsidRDefault="004C73B1" w:rsidP="00461816">
      <w:pPr>
        <w:pStyle w:val="ListParagraph"/>
        <w:autoSpaceDE w:val="0"/>
        <w:autoSpaceDN w:val="0"/>
        <w:adjustRightInd w:val="0"/>
        <w:spacing w:after="0" w:line="360" w:lineRule="auto"/>
        <w:jc w:val="both"/>
        <w:rPr>
          <w:rFonts w:eastAsia="Times New Roman" w:cs="Times New Roman"/>
          <w:szCs w:val="26"/>
        </w:rPr>
      </w:pPr>
      <w:r>
        <w:rPr>
          <w:rFonts w:eastAsia="Times New Roman" w:cs="Times New Roman"/>
          <w:szCs w:val="26"/>
        </w:rPr>
        <w:lastRenderedPageBreak/>
        <w:t xml:space="preserve">Thời hạn gửi DS thí sinh tham dự V1 trước ngày …tháng ….năm … ( Qúy Thầy/ Cô vui lòng gửi DS tham dự cuộc thi về địa chỉ email: </w:t>
      </w:r>
      <w:hyperlink r:id="rId9" w:history="1">
        <w:r w:rsidR="00FF5D8C" w:rsidRPr="00221C63">
          <w:rPr>
            <w:rStyle w:val="Hyperlink"/>
            <w:rFonts w:eastAsia="Times New Roman" w:cs="Times New Roman"/>
            <w:szCs w:val="26"/>
          </w:rPr>
          <w:t>ic3.hcm@iigvietnam.com</w:t>
        </w:r>
      </w:hyperlink>
      <w:r w:rsidR="001D63BF">
        <w:rPr>
          <w:rFonts w:eastAsia="Times New Roman" w:cs="Times New Roman"/>
          <w:szCs w:val="26"/>
        </w:rPr>
        <w:t xml:space="preserve"> </w:t>
      </w:r>
      <w:r>
        <w:rPr>
          <w:rFonts w:eastAsia="Times New Roman" w:cs="Times New Roman"/>
          <w:szCs w:val="26"/>
        </w:rPr>
        <w:t xml:space="preserve"> </w:t>
      </w:r>
      <w:r w:rsidR="00C102A7">
        <w:rPr>
          <w:rFonts w:eastAsia="Times New Roman" w:cs="Times New Roman"/>
          <w:szCs w:val="26"/>
        </w:rPr>
        <w:t>và</w:t>
      </w:r>
      <w:r w:rsidR="009835FA">
        <w:rPr>
          <w:rFonts w:eastAsia="Times New Roman" w:cs="Times New Roman"/>
          <w:szCs w:val="26"/>
        </w:rPr>
        <w:t xml:space="preserve"> </w:t>
      </w:r>
      <w:r w:rsidR="001D63BF">
        <w:rPr>
          <w:rFonts w:eastAsia="Times New Roman" w:cs="Times New Roman"/>
          <w:szCs w:val="26"/>
        </w:rPr>
        <w:t xml:space="preserve">:  </w:t>
      </w:r>
      <w:hyperlink r:id="rId10" w:history="1">
        <w:r w:rsidR="001D63BF" w:rsidRPr="008306AA">
          <w:rPr>
            <w:rStyle w:val="Hyperlink"/>
            <w:rFonts w:eastAsia="Times New Roman" w:cs="Times New Roman"/>
            <w:szCs w:val="26"/>
          </w:rPr>
          <w:t>thuy.dt@iigvietnam.com</w:t>
        </w:r>
      </w:hyperlink>
      <w:r w:rsidR="001D63BF">
        <w:rPr>
          <w:rFonts w:eastAsia="Times New Roman" w:cs="Times New Roman"/>
          <w:szCs w:val="26"/>
        </w:rPr>
        <w:t xml:space="preserve">. </w:t>
      </w:r>
      <w:r>
        <w:rPr>
          <w:rFonts w:eastAsia="Times New Roman" w:cs="Times New Roman"/>
          <w:szCs w:val="26"/>
        </w:rPr>
        <w:t>Mọi thắc mắc về cuộc thi vui lòng liên hệ số điện thoại (0</w:t>
      </w:r>
      <w:r w:rsidR="001D63BF">
        <w:rPr>
          <w:rFonts w:eastAsia="Times New Roman" w:cs="Times New Roman"/>
          <w:szCs w:val="26"/>
        </w:rPr>
        <w:t>8) 3990 5888- số máy lẻ</w:t>
      </w:r>
      <w:r>
        <w:rPr>
          <w:rFonts w:eastAsia="Times New Roman" w:cs="Times New Roman"/>
          <w:szCs w:val="26"/>
        </w:rPr>
        <w:t xml:space="preserve"> 819.</w:t>
      </w:r>
    </w:p>
    <w:p w:rsidR="004C73B1" w:rsidRPr="004C73B1" w:rsidRDefault="004C73B1" w:rsidP="004C73B1">
      <w:pPr>
        <w:autoSpaceDE w:val="0"/>
        <w:autoSpaceDN w:val="0"/>
        <w:adjustRightInd w:val="0"/>
        <w:spacing w:after="0" w:line="360" w:lineRule="auto"/>
        <w:jc w:val="both"/>
        <w:rPr>
          <w:rFonts w:eastAsia="Times New Roman" w:cs="Times New Roman"/>
          <w:szCs w:val="26"/>
        </w:rPr>
      </w:pPr>
    </w:p>
    <w:sectPr w:rsidR="004C73B1" w:rsidRPr="004C73B1" w:rsidSect="00354F9B">
      <w:footerReference w:type="even" r:id="rId11"/>
      <w:footerReference w:type="default" r:id="rId12"/>
      <w:footerReference w:type="first" r:id="rId13"/>
      <w:footnotePr>
        <w:pos w:val="beneathText"/>
      </w:footnotePr>
      <w:pgSz w:w="11907" w:h="16840" w:code="9"/>
      <w:pgMar w:top="540" w:right="1134" w:bottom="1134" w:left="1418" w:header="720" w:footer="54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1D7" w:rsidRDefault="00D421D7">
      <w:pPr>
        <w:spacing w:after="0" w:line="240" w:lineRule="auto"/>
      </w:pPr>
      <w:r>
        <w:separator/>
      </w:r>
    </w:p>
  </w:endnote>
  <w:endnote w:type="continuationSeparator" w:id="0">
    <w:p w:rsidR="00D421D7" w:rsidRDefault="00D4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E8" w:rsidRDefault="005A49E8" w:rsidP="00DC73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A49E8" w:rsidRDefault="005A49E8" w:rsidP="00DC73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E8" w:rsidRDefault="005A49E8">
    <w:pPr>
      <w:pStyle w:val="Footer"/>
      <w:jc w:val="right"/>
    </w:pPr>
    <w:r>
      <w:fldChar w:fldCharType="begin"/>
    </w:r>
    <w:r>
      <w:instrText xml:space="preserve"> PAGE   \* MERGEFORMAT </w:instrText>
    </w:r>
    <w:r>
      <w:fldChar w:fldCharType="separate"/>
    </w:r>
    <w:r w:rsidR="006760DE">
      <w:rPr>
        <w:noProof/>
      </w:rPr>
      <w:t>5</w:t>
    </w:r>
    <w:r>
      <w:fldChar w:fldCharType="end"/>
    </w:r>
    <w:r w:rsidR="000759ED">
      <w:t>/4</w:t>
    </w:r>
  </w:p>
  <w:p w:rsidR="005A49E8" w:rsidRDefault="005A49E8" w:rsidP="00DC73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ED" w:rsidRDefault="000759ED" w:rsidP="000759ED">
    <w:pPr>
      <w:pStyle w:val="Footer"/>
      <w:jc w:val="right"/>
    </w:pPr>
    <w:r>
      <w:t>1/4</w:t>
    </w:r>
  </w:p>
  <w:p w:rsidR="000759ED" w:rsidRDefault="000759ED" w:rsidP="000759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1D7" w:rsidRDefault="00D421D7">
      <w:pPr>
        <w:spacing w:after="0" w:line="240" w:lineRule="auto"/>
      </w:pPr>
      <w:r>
        <w:separator/>
      </w:r>
    </w:p>
  </w:footnote>
  <w:footnote w:type="continuationSeparator" w:id="0">
    <w:p w:rsidR="00D421D7" w:rsidRDefault="00D42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6B8E"/>
      </v:shape>
    </w:pict>
  </w:numPicBullet>
  <w:abstractNum w:abstractNumId="0">
    <w:nsid w:val="0810100B"/>
    <w:multiLevelType w:val="hybridMultilevel"/>
    <w:tmpl w:val="3ECA1900"/>
    <w:lvl w:ilvl="0" w:tplc="A8B262A8">
      <w:start w:val="1"/>
      <w:numFmt w:val="decimal"/>
      <w:lvlText w:val="%1."/>
      <w:lvlJc w:val="left"/>
      <w:pPr>
        <w:ind w:left="1080" w:hanging="360"/>
      </w:pPr>
      <w:rPr>
        <w:rFonts w:eastAsia="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41097"/>
    <w:multiLevelType w:val="hybridMultilevel"/>
    <w:tmpl w:val="F8D213BE"/>
    <w:lvl w:ilvl="0" w:tplc="BE0ED2A0">
      <w:start w:val="1"/>
      <w:numFmt w:val="lowerLetter"/>
      <w:lvlText w:val="%1."/>
      <w:lvlJc w:val="left"/>
      <w:pPr>
        <w:ind w:left="1440" w:hanging="360"/>
      </w:pPr>
      <w:rPr>
        <w:rFonts w:cs="Times New Roman" w:hint="default"/>
        <w:b/>
        <w:sz w:val="28"/>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519E0"/>
    <w:multiLevelType w:val="hybridMultilevel"/>
    <w:tmpl w:val="B204E326"/>
    <w:lvl w:ilvl="0" w:tplc="99AAAF5C">
      <w:start w:val="7"/>
      <w:numFmt w:val="bullet"/>
      <w:lvlText w:val="-"/>
      <w:lvlJc w:val="left"/>
      <w:pPr>
        <w:ind w:left="720" w:hanging="360"/>
      </w:pPr>
      <w:rPr>
        <w:rFonts w:ascii="Times New Roman" w:eastAsia="Times New Roman" w:hAnsi="Times New Roman" w:cs="Times New Roman" w:hint="default"/>
        <w:i/>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F507413"/>
    <w:multiLevelType w:val="hybridMultilevel"/>
    <w:tmpl w:val="24B81EB8"/>
    <w:lvl w:ilvl="0" w:tplc="55DA05D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386849"/>
    <w:multiLevelType w:val="hybridMultilevel"/>
    <w:tmpl w:val="2B781E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C352069"/>
    <w:multiLevelType w:val="hybridMultilevel"/>
    <w:tmpl w:val="DED2CCD0"/>
    <w:lvl w:ilvl="0" w:tplc="788AB3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C74D9C"/>
    <w:multiLevelType w:val="hybridMultilevel"/>
    <w:tmpl w:val="4CA47CD0"/>
    <w:lvl w:ilvl="0" w:tplc="926A8AB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27192D"/>
    <w:multiLevelType w:val="hybridMultilevel"/>
    <w:tmpl w:val="C3FAC5D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14D78CD"/>
    <w:multiLevelType w:val="multilevel"/>
    <w:tmpl w:val="E430BD30"/>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9">
    <w:nsid w:val="4BF8263B"/>
    <w:multiLevelType w:val="hybridMultilevel"/>
    <w:tmpl w:val="E466BA06"/>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15E4D71"/>
    <w:multiLevelType w:val="hybridMultilevel"/>
    <w:tmpl w:val="A6F6CD84"/>
    <w:lvl w:ilvl="0" w:tplc="D32E2E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6A2A47"/>
    <w:multiLevelType w:val="hybridMultilevel"/>
    <w:tmpl w:val="5B064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B762C8"/>
    <w:multiLevelType w:val="hybridMultilevel"/>
    <w:tmpl w:val="ED3A73A2"/>
    <w:lvl w:ilvl="0" w:tplc="CEB6A62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7561739"/>
    <w:multiLevelType w:val="hybridMultilevel"/>
    <w:tmpl w:val="17F0D38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8A9733A"/>
    <w:multiLevelType w:val="hybridMultilevel"/>
    <w:tmpl w:val="7E005E0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1163ABA"/>
    <w:multiLevelType w:val="hybridMultilevel"/>
    <w:tmpl w:val="5B6A5588"/>
    <w:lvl w:ilvl="0" w:tplc="D82837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2729D0"/>
    <w:multiLevelType w:val="hybridMultilevel"/>
    <w:tmpl w:val="401CD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BD31D4"/>
    <w:multiLevelType w:val="hybridMultilevel"/>
    <w:tmpl w:val="1E90FA5A"/>
    <w:lvl w:ilvl="0" w:tplc="04090003">
      <w:start w:val="1"/>
      <w:numFmt w:val="bullet"/>
      <w:lvlText w:val="o"/>
      <w:lvlJc w:val="left"/>
      <w:pPr>
        <w:ind w:left="1440" w:hanging="360"/>
      </w:pPr>
      <w:rPr>
        <w:rFonts w:ascii="Courier New" w:hAnsi="Courier New" w:cs="Courier New"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6F2793F"/>
    <w:multiLevelType w:val="hybridMultilevel"/>
    <w:tmpl w:val="B0DA30D4"/>
    <w:lvl w:ilvl="0" w:tplc="B6D6E3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3"/>
  </w:num>
  <w:num w:numId="4">
    <w:abstractNumId w:val="15"/>
  </w:num>
  <w:num w:numId="5">
    <w:abstractNumId w:val="11"/>
  </w:num>
  <w:num w:numId="6">
    <w:abstractNumId w:val="10"/>
  </w:num>
  <w:num w:numId="7">
    <w:abstractNumId w:val="0"/>
  </w:num>
  <w:num w:numId="8">
    <w:abstractNumId w:val="9"/>
  </w:num>
  <w:num w:numId="9">
    <w:abstractNumId w:val="5"/>
  </w:num>
  <w:num w:numId="10">
    <w:abstractNumId w:val="16"/>
  </w:num>
  <w:num w:numId="11">
    <w:abstractNumId w:val="2"/>
  </w:num>
  <w:num w:numId="12">
    <w:abstractNumId w:val="13"/>
  </w:num>
  <w:num w:numId="13">
    <w:abstractNumId w:val="4"/>
  </w:num>
  <w:num w:numId="14">
    <w:abstractNumId w:val="17"/>
  </w:num>
  <w:num w:numId="15">
    <w:abstractNumId w:val="14"/>
  </w:num>
  <w:num w:numId="16">
    <w:abstractNumId w:val="7"/>
  </w:num>
  <w:num w:numId="17">
    <w:abstractNumId w:val="8"/>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74"/>
    <w:rsid w:val="0005413D"/>
    <w:rsid w:val="000759ED"/>
    <w:rsid w:val="000B4E45"/>
    <w:rsid w:val="000C55DC"/>
    <w:rsid w:val="00153416"/>
    <w:rsid w:val="001711F8"/>
    <w:rsid w:val="0018568B"/>
    <w:rsid w:val="001868E4"/>
    <w:rsid w:val="001A53B1"/>
    <w:rsid w:val="001D63BF"/>
    <w:rsid w:val="001D7E06"/>
    <w:rsid w:val="00206B98"/>
    <w:rsid w:val="00231DBF"/>
    <w:rsid w:val="00282774"/>
    <w:rsid w:val="002A1E62"/>
    <w:rsid w:val="002A5E2B"/>
    <w:rsid w:val="002C6FEC"/>
    <w:rsid w:val="00303D66"/>
    <w:rsid w:val="0031274F"/>
    <w:rsid w:val="003207DF"/>
    <w:rsid w:val="00354F9B"/>
    <w:rsid w:val="0036768B"/>
    <w:rsid w:val="003F7951"/>
    <w:rsid w:val="0043016F"/>
    <w:rsid w:val="00445506"/>
    <w:rsid w:val="00461816"/>
    <w:rsid w:val="00462969"/>
    <w:rsid w:val="004C73B1"/>
    <w:rsid w:val="00520706"/>
    <w:rsid w:val="005A49E8"/>
    <w:rsid w:val="006760DE"/>
    <w:rsid w:val="00700496"/>
    <w:rsid w:val="0074624E"/>
    <w:rsid w:val="0075388E"/>
    <w:rsid w:val="00763FBE"/>
    <w:rsid w:val="00771308"/>
    <w:rsid w:val="00773C62"/>
    <w:rsid w:val="007917DB"/>
    <w:rsid w:val="007C25BE"/>
    <w:rsid w:val="00826E75"/>
    <w:rsid w:val="008B4225"/>
    <w:rsid w:val="008F52C9"/>
    <w:rsid w:val="00901686"/>
    <w:rsid w:val="0090348E"/>
    <w:rsid w:val="00903BCA"/>
    <w:rsid w:val="00907189"/>
    <w:rsid w:val="00927848"/>
    <w:rsid w:val="009835FA"/>
    <w:rsid w:val="009E1EBE"/>
    <w:rsid w:val="009F704A"/>
    <w:rsid w:val="00A951D6"/>
    <w:rsid w:val="00AA3DBA"/>
    <w:rsid w:val="00AB4EE0"/>
    <w:rsid w:val="00AC6A5B"/>
    <w:rsid w:val="00B13921"/>
    <w:rsid w:val="00B7466C"/>
    <w:rsid w:val="00BA2697"/>
    <w:rsid w:val="00BB08C3"/>
    <w:rsid w:val="00BC390C"/>
    <w:rsid w:val="00BD499D"/>
    <w:rsid w:val="00BE7403"/>
    <w:rsid w:val="00C101FA"/>
    <w:rsid w:val="00C102A7"/>
    <w:rsid w:val="00C46C56"/>
    <w:rsid w:val="00C675A9"/>
    <w:rsid w:val="00C71054"/>
    <w:rsid w:val="00CB78DF"/>
    <w:rsid w:val="00CB7FE6"/>
    <w:rsid w:val="00CF26EC"/>
    <w:rsid w:val="00D133FA"/>
    <w:rsid w:val="00D362E8"/>
    <w:rsid w:val="00D421D7"/>
    <w:rsid w:val="00D812EA"/>
    <w:rsid w:val="00DA630F"/>
    <w:rsid w:val="00DB3DD4"/>
    <w:rsid w:val="00DC7307"/>
    <w:rsid w:val="00E02BB6"/>
    <w:rsid w:val="00E17331"/>
    <w:rsid w:val="00E36674"/>
    <w:rsid w:val="00E47FCC"/>
    <w:rsid w:val="00E865DF"/>
    <w:rsid w:val="00E97AA4"/>
    <w:rsid w:val="00EB7AA8"/>
    <w:rsid w:val="00ED0AA6"/>
    <w:rsid w:val="00F2718C"/>
    <w:rsid w:val="00F50259"/>
    <w:rsid w:val="00F73569"/>
    <w:rsid w:val="00F926DD"/>
    <w:rsid w:val="00FD1C46"/>
    <w:rsid w:val="00FD7B27"/>
    <w:rsid w:val="00FE0F2F"/>
    <w:rsid w:val="00FE67C7"/>
    <w:rsid w:val="00FF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2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74"/>
  </w:style>
  <w:style w:type="character" w:styleId="PageNumber">
    <w:name w:val="page number"/>
    <w:basedOn w:val="DefaultParagraphFont"/>
    <w:rsid w:val="00282774"/>
  </w:style>
  <w:style w:type="paragraph" w:styleId="BalloonText">
    <w:name w:val="Balloon Text"/>
    <w:basedOn w:val="Normal"/>
    <w:link w:val="BalloonTextChar"/>
    <w:uiPriority w:val="99"/>
    <w:semiHidden/>
    <w:unhideWhenUsed/>
    <w:rsid w:val="0028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74"/>
    <w:rPr>
      <w:rFonts w:ascii="Tahoma" w:hAnsi="Tahoma" w:cs="Tahoma"/>
      <w:sz w:val="16"/>
      <w:szCs w:val="16"/>
    </w:rPr>
  </w:style>
  <w:style w:type="table" w:styleId="TableGrid">
    <w:name w:val="Table Grid"/>
    <w:basedOn w:val="TableNormal"/>
    <w:uiPriority w:val="59"/>
    <w:rsid w:val="0028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30F"/>
    <w:pPr>
      <w:ind w:left="720"/>
      <w:contextualSpacing/>
    </w:pPr>
  </w:style>
  <w:style w:type="paragraph" w:customStyle="1" w:styleId="Default">
    <w:name w:val="Default"/>
    <w:rsid w:val="003F7951"/>
    <w:pPr>
      <w:autoSpaceDE w:val="0"/>
      <w:autoSpaceDN w:val="0"/>
      <w:adjustRightInd w:val="0"/>
      <w:spacing w:after="0" w:line="240" w:lineRule="auto"/>
    </w:pPr>
    <w:rPr>
      <w:rFonts w:eastAsia="Times New Roman" w:cs="Times New Roman"/>
      <w:color w:val="000000"/>
      <w:sz w:val="24"/>
      <w:szCs w:val="24"/>
    </w:rPr>
  </w:style>
  <w:style w:type="character" w:styleId="CommentReference">
    <w:name w:val="annotation reference"/>
    <w:basedOn w:val="DefaultParagraphFont"/>
    <w:uiPriority w:val="99"/>
    <w:semiHidden/>
    <w:unhideWhenUsed/>
    <w:rsid w:val="00BB08C3"/>
    <w:rPr>
      <w:sz w:val="16"/>
      <w:szCs w:val="16"/>
    </w:rPr>
  </w:style>
  <w:style w:type="paragraph" w:styleId="CommentText">
    <w:name w:val="annotation text"/>
    <w:basedOn w:val="Normal"/>
    <w:link w:val="CommentTextChar"/>
    <w:uiPriority w:val="99"/>
    <w:semiHidden/>
    <w:unhideWhenUsed/>
    <w:rsid w:val="00BB08C3"/>
    <w:pPr>
      <w:spacing w:line="240" w:lineRule="auto"/>
    </w:pPr>
    <w:rPr>
      <w:sz w:val="20"/>
      <w:szCs w:val="20"/>
    </w:rPr>
  </w:style>
  <w:style w:type="character" w:customStyle="1" w:styleId="CommentTextChar">
    <w:name w:val="Comment Text Char"/>
    <w:basedOn w:val="DefaultParagraphFont"/>
    <w:link w:val="CommentText"/>
    <w:uiPriority w:val="99"/>
    <w:semiHidden/>
    <w:rsid w:val="00BB08C3"/>
    <w:rPr>
      <w:sz w:val="20"/>
      <w:szCs w:val="20"/>
    </w:rPr>
  </w:style>
  <w:style w:type="paragraph" w:styleId="CommentSubject">
    <w:name w:val="annotation subject"/>
    <w:basedOn w:val="CommentText"/>
    <w:next w:val="CommentText"/>
    <w:link w:val="CommentSubjectChar"/>
    <w:uiPriority w:val="99"/>
    <w:semiHidden/>
    <w:unhideWhenUsed/>
    <w:rsid w:val="00BB08C3"/>
    <w:rPr>
      <w:b/>
      <w:bCs/>
    </w:rPr>
  </w:style>
  <w:style w:type="character" w:customStyle="1" w:styleId="CommentSubjectChar">
    <w:name w:val="Comment Subject Char"/>
    <w:basedOn w:val="CommentTextChar"/>
    <w:link w:val="CommentSubject"/>
    <w:uiPriority w:val="99"/>
    <w:semiHidden/>
    <w:rsid w:val="00BB08C3"/>
    <w:rPr>
      <w:b/>
      <w:bCs/>
      <w:sz w:val="20"/>
      <w:szCs w:val="20"/>
    </w:rPr>
  </w:style>
  <w:style w:type="paragraph" w:styleId="Header">
    <w:name w:val="header"/>
    <w:basedOn w:val="Normal"/>
    <w:link w:val="HeaderChar"/>
    <w:uiPriority w:val="99"/>
    <w:unhideWhenUsed/>
    <w:rsid w:val="00075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9ED"/>
  </w:style>
  <w:style w:type="character" w:styleId="Hyperlink">
    <w:name w:val="Hyperlink"/>
    <w:basedOn w:val="DefaultParagraphFont"/>
    <w:uiPriority w:val="99"/>
    <w:unhideWhenUsed/>
    <w:rsid w:val="004C73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2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74"/>
  </w:style>
  <w:style w:type="character" w:styleId="PageNumber">
    <w:name w:val="page number"/>
    <w:basedOn w:val="DefaultParagraphFont"/>
    <w:rsid w:val="00282774"/>
  </w:style>
  <w:style w:type="paragraph" w:styleId="BalloonText">
    <w:name w:val="Balloon Text"/>
    <w:basedOn w:val="Normal"/>
    <w:link w:val="BalloonTextChar"/>
    <w:uiPriority w:val="99"/>
    <w:semiHidden/>
    <w:unhideWhenUsed/>
    <w:rsid w:val="0028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74"/>
    <w:rPr>
      <w:rFonts w:ascii="Tahoma" w:hAnsi="Tahoma" w:cs="Tahoma"/>
      <w:sz w:val="16"/>
      <w:szCs w:val="16"/>
    </w:rPr>
  </w:style>
  <w:style w:type="table" w:styleId="TableGrid">
    <w:name w:val="Table Grid"/>
    <w:basedOn w:val="TableNormal"/>
    <w:uiPriority w:val="59"/>
    <w:rsid w:val="0028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30F"/>
    <w:pPr>
      <w:ind w:left="720"/>
      <w:contextualSpacing/>
    </w:pPr>
  </w:style>
  <w:style w:type="paragraph" w:customStyle="1" w:styleId="Default">
    <w:name w:val="Default"/>
    <w:rsid w:val="003F7951"/>
    <w:pPr>
      <w:autoSpaceDE w:val="0"/>
      <w:autoSpaceDN w:val="0"/>
      <w:adjustRightInd w:val="0"/>
      <w:spacing w:after="0" w:line="240" w:lineRule="auto"/>
    </w:pPr>
    <w:rPr>
      <w:rFonts w:eastAsia="Times New Roman" w:cs="Times New Roman"/>
      <w:color w:val="000000"/>
      <w:sz w:val="24"/>
      <w:szCs w:val="24"/>
    </w:rPr>
  </w:style>
  <w:style w:type="character" w:styleId="CommentReference">
    <w:name w:val="annotation reference"/>
    <w:basedOn w:val="DefaultParagraphFont"/>
    <w:uiPriority w:val="99"/>
    <w:semiHidden/>
    <w:unhideWhenUsed/>
    <w:rsid w:val="00BB08C3"/>
    <w:rPr>
      <w:sz w:val="16"/>
      <w:szCs w:val="16"/>
    </w:rPr>
  </w:style>
  <w:style w:type="paragraph" w:styleId="CommentText">
    <w:name w:val="annotation text"/>
    <w:basedOn w:val="Normal"/>
    <w:link w:val="CommentTextChar"/>
    <w:uiPriority w:val="99"/>
    <w:semiHidden/>
    <w:unhideWhenUsed/>
    <w:rsid w:val="00BB08C3"/>
    <w:pPr>
      <w:spacing w:line="240" w:lineRule="auto"/>
    </w:pPr>
    <w:rPr>
      <w:sz w:val="20"/>
      <w:szCs w:val="20"/>
    </w:rPr>
  </w:style>
  <w:style w:type="character" w:customStyle="1" w:styleId="CommentTextChar">
    <w:name w:val="Comment Text Char"/>
    <w:basedOn w:val="DefaultParagraphFont"/>
    <w:link w:val="CommentText"/>
    <w:uiPriority w:val="99"/>
    <w:semiHidden/>
    <w:rsid w:val="00BB08C3"/>
    <w:rPr>
      <w:sz w:val="20"/>
      <w:szCs w:val="20"/>
    </w:rPr>
  </w:style>
  <w:style w:type="paragraph" w:styleId="CommentSubject">
    <w:name w:val="annotation subject"/>
    <w:basedOn w:val="CommentText"/>
    <w:next w:val="CommentText"/>
    <w:link w:val="CommentSubjectChar"/>
    <w:uiPriority w:val="99"/>
    <w:semiHidden/>
    <w:unhideWhenUsed/>
    <w:rsid w:val="00BB08C3"/>
    <w:rPr>
      <w:b/>
      <w:bCs/>
    </w:rPr>
  </w:style>
  <w:style w:type="character" w:customStyle="1" w:styleId="CommentSubjectChar">
    <w:name w:val="Comment Subject Char"/>
    <w:basedOn w:val="CommentTextChar"/>
    <w:link w:val="CommentSubject"/>
    <w:uiPriority w:val="99"/>
    <w:semiHidden/>
    <w:rsid w:val="00BB08C3"/>
    <w:rPr>
      <w:b/>
      <w:bCs/>
      <w:sz w:val="20"/>
      <w:szCs w:val="20"/>
    </w:rPr>
  </w:style>
  <w:style w:type="paragraph" w:styleId="Header">
    <w:name w:val="header"/>
    <w:basedOn w:val="Normal"/>
    <w:link w:val="HeaderChar"/>
    <w:uiPriority w:val="99"/>
    <w:unhideWhenUsed/>
    <w:rsid w:val="00075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9ED"/>
  </w:style>
  <w:style w:type="character" w:styleId="Hyperlink">
    <w:name w:val="Hyperlink"/>
    <w:basedOn w:val="DefaultParagraphFont"/>
    <w:uiPriority w:val="99"/>
    <w:unhideWhenUsed/>
    <w:rsid w:val="004C7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7948">
      <w:bodyDiv w:val="1"/>
      <w:marLeft w:val="0"/>
      <w:marRight w:val="0"/>
      <w:marTop w:val="0"/>
      <w:marBottom w:val="0"/>
      <w:divBdr>
        <w:top w:val="none" w:sz="0" w:space="0" w:color="auto"/>
        <w:left w:val="none" w:sz="0" w:space="0" w:color="auto"/>
        <w:bottom w:val="none" w:sz="0" w:space="0" w:color="auto"/>
        <w:right w:val="none" w:sz="0" w:space="0" w:color="auto"/>
      </w:divBdr>
    </w:div>
    <w:div w:id="255094721">
      <w:bodyDiv w:val="1"/>
      <w:marLeft w:val="0"/>
      <w:marRight w:val="0"/>
      <w:marTop w:val="0"/>
      <w:marBottom w:val="0"/>
      <w:divBdr>
        <w:top w:val="none" w:sz="0" w:space="0" w:color="auto"/>
        <w:left w:val="none" w:sz="0" w:space="0" w:color="auto"/>
        <w:bottom w:val="none" w:sz="0" w:space="0" w:color="auto"/>
        <w:right w:val="none" w:sz="0" w:space="0" w:color="auto"/>
      </w:divBdr>
    </w:div>
    <w:div w:id="369500482">
      <w:bodyDiv w:val="1"/>
      <w:marLeft w:val="0"/>
      <w:marRight w:val="0"/>
      <w:marTop w:val="0"/>
      <w:marBottom w:val="0"/>
      <w:divBdr>
        <w:top w:val="none" w:sz="0" w:space="0" w:color="auto"/>
        <w:left w:val="none" w:sz="0" w:space="0" w:color="auto"/>
        <w:bottom w:val="none" w:sz="0" w:space="0" w:color="auto"/>
        <w:right w:val="none" w:sz="0" w:space="0" w:color="auto"/>
      </w:divBdr>
    </w:div>
    <w:div w:id="984704765">
      <w:bodyDiv w:val="1"/>
      <w:marLeft w:val="0"/>
      <w:marRight w:val="0"/>
      <w:marTop w:val="0"/>
      <w:marBottom w:val="0"/>
      <w:divBdr>
        <w:top w:val="none" w:sz="0" w:space="0" w:color="auto"/>
        <w:left w:val="none" w:sz="0" w:space="0" w:color="auto"/>
        <w:bottom w:val="none" w:sz="0" w:space="0" w:color="auto"/>
        <w:right w:val="none" w:sz="0" w:space="0" w:color="auto"/>
      </w:divBdr>
    </w:div>
    <w:div w:id="1265311286">
      <w:bodyDiv w:val="1"/>
      <w:marLeft w:val="0"/>
      <w:marRight w:val="0"/>
      <w:marTop w:val="0"/>
      <w:marBottom w:val="0"/>
      <w:divBdr>
        <w:top w:val="none" w:sz="0" w:space="0" w:color="auto"/>
        <w:left w:val="none" w:sz="0" w:space="0" w:color="auto"/>
        <w:bottom w:val="none" w:sz="0" w:space="0" w:color="auto"/>
        <w:right w:val="none" w:sz="0" w:space="0" w:color="auto"/>
      </w:divBdr>
    </w:div>
    <w:div w:id="19252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huy.dt@iigvietnam.com" TargetMode="External"/><Relationship Id="rId4" Type="http://schemas.openxmlformats.org/officeDocument/2006/relationships/settings" Target="settings.xml"/><Relationship Id="rId9" Type="http://schemas.openxmlformats.org/officeDocument/2006/relationships/hyperlink" Target="mailto:ic3.hcm@iigvietnam.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Dieu Linh</dc:creator>
  <cp:lastModifiedBy>amind</cp:lastModifiedBy>
  <cp:revision>2</cp:revision>
  <cp:lastPrinted>2015-12-03T09:53:00Z</cp:lastPrinted>
  <dcterms:created xsi:type="dcterms:W3CDTF">2015-12-03T09:55:00Z</dcterms:created>
  <dcterms:modified xsi:type="dcterms:W3CDTF">2015-12-03T09:55:00Z</dcterms:modified>
</cp:coreProperties>
</file>